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068D" w14:textId="3EC0A0D4"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CD6544">
        <w:rPr>
          <w:rFonts w:ascii="Arial" w:eastAsia="宋体" w:hAnsi="Arial" w:cs="Arial"/>
          <w:b/>
          <w:bCs/>
          <w:sz w:val="22"/>
          <w:szCs w:val="20"/>
          <w:lang w:eastAsia="en-US"/>
        </w:rPr>
        <w:t>11</w:t>
      </w:r>
      <w:r w:rsidR="00D466EE" w:rsidRPr="00CD6544">
        <w:rPr>
          <w:rFonts w:ascii="Arial" w:eastAsia="宋体" w:hAnsi="Arial" w:cs="Arial"/>
          <w:b/>
          <w:bCs/>
          <w:sz w:val="22"/>
          <w:szCs w:val="20"/>
        </w:rPr>
        <w:t>6</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E57C39">
        <w:rPr>
          <w:rFonts w:ascii="Arial" w:eastAsia="宋体" w:hAnsi="Arial" w:cs="Arial"/>
          <w:b/>
          <w:bCs/>
          <w:sz w:val="22"/>
          <w:szCs w:val="20"/>
          <w:lang w:eastAsia="en-US"/>
        </w:rPr>
        <w:t xml:space="preserve">  </w:t>
      </w:r>
      <w:r w:rsidR="009238D6">
        <w:rPr>
          <w:rFonts w:ascii="Arial" w:eastAsia="宋体" w:hAnsi="Arial" w:cs="Arial"/>
          <w:b/>
          <w:bCs/>
          <w:sz w:val="22"/>
          <w:szCs w:val="20"/>
          <w:lang w:eastAsia="en-US"/>
        </w:rPr>
        <w:t xml:space="preserve"> </w:t>
      </w:r>
      <w:r w:rsidRPr="00560311">
        <w:rPr>
          <w:rFonts w:ascii="Arial" w:eastAsia="宋体" w:hAnsi="Arial" w:cs="Arial"/>
          <w:b/>
          <w:bCs/>
          <w:sz w:val="22"/>
          <w:szCs w:val="20"/>
          <w:lang w:eastAsia="en-US"/>
        </w:rPr>
        <w:t>R2-2</w:t>
      </w:r>
      <w:r w:rsidR="009238D6" w:rsidRPr="00560311">
        <w:rPr>
          <w:rFonts w:ascii="Arial" w:eastAsia="宋体" w:hAnsi="Arial" w:cs="Arial"/>
          <w:b/>
          <w:bCs/>
          <w:sz w:val="22"/>
          <w:szCs w:val="20"/>
          <w:lang w:eastAsia="en-US"/>
        </w:rPr>
        <w:t>10</w:t>
      </w:r>
      <w:r w:rsidR="00560311" w:rsidRPr="00560311">
        <w:rPr>
          <w:rFonts w:ascii="Arial" w:eastAsia="宋体" w:hAnsi="Arial" w:cs="Arial"/>
          <w:b/>
          <w:bCs/>
          <w:sz w:val="22"/>
          <w:szCs w:val="20"/>
          <w:lang w:eastAsia="en-US"/>
        </w:rPr>
        <w:t>9</w:t>
      </w:r>
      <w:r w:rsidR="00560311">
        <w:rPr>
          <w:rFonts w:ascii="Arial" w:eastAsia="宋体" w:hAnsi="Arial" w:cs="Arial"/>
          <w:b/>
          <w:bCs/>
          <w:sz w:val="22"/>
          <w:szCs w:val="20"/>
          <w:lang w:eastAsia="en-US"/>
        </w:rPr>
        <w:t>998</w:t>
      </w:r>
    </w:p>
    <w:bookmarkEnd w:id="0"/>
    <w:p w14:paraId="5D51429C" w14:textId="0D439835"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E-Meeting, </w:t>
      </w:r>
      <w:r w:rsidR="00D466EE">
        <w:rPr>
          <w:rFonts w:ascii="Arial" w:eastAsia="宋体" w:hAnsi="Arial" w:cs="Arial"/>
          <w:b/>
          <w:bCs/>
          <w:sz w:val="22"/>
          <w:szCs w:val="20"/>
          <w:lang w:eastAsia="en-US"/>
        </w:rPr>
        <w:t>Nov</w:t>
      </w:r>
      <w:r w:rsidR="00D466EE" w:rsidRPr="00F617A7">
        <w:rPr>
          <w:rFonts w:ascii="Arial" w:eastAsia="宋体" w:hAnsi="Arial" w:cs="Arial"/>
          <w:b/>
          <w:bCs/>
          <w:sz w:val="22"/>
          <w:szCs w:val="20"/>
          <w:lang w:eastAsia="en-US"/>
        </w:rPr>
        <w:t xml:space="preserve"> 1</w:t>
      </w:r>
      <w:r w:rsidR="00D466EE">
        <w:rPr>
          <w:rFonts w:ascii="Arial" w:eastAsia="宋体" w:hAnsi="Arial" w:cs="Arial"/>
          <w:b/>
          <w:bCs/>
          <w:sz w:val="22"/>
          <w:szCs w:val="20"/>
          <w:vertAlign w:val="superscript"/>
          <w:lang w:eastAsia="en-US"/>
        </w:rPr>
        <w:t>st</w:t>
      </w:r>
      <w:r w:rsidR="00D466EE" w:rsidRPr="00F617A7">
        <w:rPr>
          <w:rFonts w:ascii="Arial" w:eastAsia="宋体" w:hAnsi="Arial" w:cs="Arial"/>
          <w:b/>
          <w:bCs/>
          <w:sz w:val="22"/>
          <w:szCs w:val="20"/>
          <w:lang w:eastAsia="en-US"/>
        </w:rPr>
        <w:t xml:space="preserve"> – </w:t>
      </w:r>
      <w:r w:rsidR="00D466EE">
        <w:rPr>
          <w:rFonts w:ascii="Arial" w:eastAsia="宋体" w:hAnsi="Arial" w:cs="Arial"/>
          <w:b/>
          <w:bCs/>
          <w:sz w:val="22"/>
          <w:szCs w:val="20"/>
          <w:lang w:eastAsia="en-US"/>
        </w:rPr>
        <w:t>Nov</w:t>
      </w:r>
      <w:r w:rsidR="00D466EE" w:rsidRPr="00F617A7">
        <w:rPr>
          <w:rFonts w:ascii="Arial" w:eastAsia="宋体" w:hAnsi="Arial" w:cs="Arial"/>
          <w:b/>
          <w:bCs/>
          <w:sz w:val="22"/>
          <w:szCs w:val="20"/>
          <w:lang w:eastAsia="en-US"/>
        </w:rPr>
        <w:t xml:space="preserve"> </w:t>
      </w:r>
      <w:r w:rsidR="00D466EE">
        <w:rPr>
          <w:rFonts w:ascii="Arial" w:eastAsia="宋体" w:hAnsi="Arial" w:cs="Arial"/>
          <w:b/>
          <w:bCs/>
          <w:sz w:val="22"/>
          <w:szCs w:val="20"/>
          <w:lang w:eastAsia="en-US"/>
        </w:rPr>
        <w:t>12</w:t>
      </w:r>
      <w:r w:rsidR="00D466EE" w:rsidRPr="00F617A7">
        <w:rPr>
          <w:rFonts w:ascii="Arial" w:eastAsia="宋体" w:hAnsi="Arial" w:cs="Arial"/>
          <w:b/>
          <w:bCs/>
          <w:sz w:val="22"/>
          <w:szCs w:val="20"/>
          <w:vertAlign w:val="superscript"/>
          <w:lang w:eastAsia="en-US"/>
        </w:rPr>
        <w:t>th</w:t>
      </w:r>
      <w:r w:rsidR="00553762" w:rsidRPr="00EB2A23">
        <w:rPr>
          <w:rFonts w:ascii="Arial" w:eastAsia="宋体" w:hAnsi="Arial" w:cs="Arial"/>
          <w:b/>
          <w:bCs/>
          <w:sz w:val="22"/>
          <w:szCs w:val="20"/>
          <w:lang w:eastAsia="en-US"/>
        </w:rPr>
        <w:t>,</w:t>
      </w:r>
      <w:r w:rsidRPr="00EB2A23">
        <w:rPr>
          <w:rFonts w:ascii="Arial" w:eastAsia="宋体" w:hAnsi="Arial" w:cs="Arial"/>
          <w:b/>
          <w:bCs/>
          <w:sz w:val="22"/>
          <w:szCs w:val="20"/>
          <w:lang w:eastAsia="en-US"/>
        </w:rPr>
        <w:t xml:space="preserve"> 202</w:t>
      </w:r>
      <w:r w:rsidR="00EB2DDB" w:rsidRPr="00EB2A23">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Source: </w:t>
      </w:r>
      <w:r w:rsidRPr="00EB2A23">
        <w:rPr>
          <w:rFonts w:ascii="Arial" w:eastAsia="宋体" w:hAnsi="Arial" w:cs="Arial"/>
          <w:b/>
          <w:bCs/>
          <w:sz w:val="22"/>
          <w:szCs w:val="20"/>
          <w:lang w:eastAsia="en-US"/>
        </w:rPr>
        <w:tab/>
        <w:t>vivo</w:t>
      </w:r>
    </w:p>
    <w:p w14:paraId="0DAE5E0F" w14:textId="02A0512F" w:rsidR="00F26A12" w:rsidRPr="003102F5"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3102F5">
        <w:rPr>
          <w:rFonts w:ascii="Arial" w:eastAsia="宋体" w:hAnsi="Arial" w:cs="Arial"/>
          <w:b/>
          <w:bCs/>
          <w:sz w:val="22"/>
          <w:szCs w:val="20"/>
          <w:lang w:eastAsia="en-US"/>
        </w:rPr>
        <w:t xml:space="preserve">Title:  </w:t>
      </w:r>
      <w:r w:rsidR="00723BA9" w:rsidRPr="003102F5">
        <w:rPr>
          <w:rFonts w:ascii="Arial" w:eastAsia="宋体" w:hAnsi="Arial" w:cs="Arial"/>
          <w:b/>
          <w:bCs/>
          <w:sz w:val="22"/>
          <w:szCs w:val="20"/>
          <w:lang w:eastAsia="en-US"/>
        </w:rPr>
        <w:t xml:space="preserve">           Discussion on Broadcast Service Continuity</w:t>
      </w:r>
      <w:r w:rsidRPr="003102F5">
        <w:rPr>
          <w:rFonts w:ascii="Arial" w:eastAsia="宋体" w:hAnsi="Arial" w:cs="Arial"/>
          <w:b/>
          <w:bCs/>
          <w:sz w:val="22"/>
          <w:szCs w:val="20"/>
          <w:lang w:eastAsia="en-US"/>
        </w:rPr>
        <w:tab/>
      </w:r>
      <w:r w:rsidRPr="003102F5">
        <w:rPr>
          <w:rFonts w:ascii="Arial" w:eastAsia="宋体" w:hAnsi="Arial" w:cs="Arial"/>
          <w:b/>
          <w:bCs/>
          <w:sz w:val="22"/>
          <w:szCs w:val="20"/>
        </w:rPr>
        <w:t xml:space="preserve"> </w:t>
      </w:r>
    </w:p>
    <w:p w14:paraId="755B2596" w14:textId="46B8B412"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3102F5">
        <w:rPr>
          <w:rFonts w:ascii="Arial" w:eastAsia="宋体" w:hAnsi="Arial" w:cs="Arial"/>
          <w:b/>
          <w:bCs/>
          <w:sz w:val="22"/>
          <w:szCs w:val="20"/>
          <w:lang w:eastAsia="en-US"/>
        </w:rPr>
        <w:t>Agenda Item:</w:t>
      </w:r>
      <w:r w:rsidRPr="003102F5">
        <w:rPr>
          <w:rFonts w:ascii="Arial" w:eastAsia="宋体" w:hAnsi="Arial" w:cs="Arial"/>
          <w:b/>
          <w:bCs/>
          <w:sz w:val="22"/>
          <w:szCs w:val="20"/>
          <w:lang w:eastAsia="en-US"/>
        </w:rPr>
        <w:tab/>
      </w:r>
      <w:r w:rsidR="00723BA9" w:rsidRPr="003102F5">
        <w:rPr>
          <w:rFonts w:ascii="Arial" w:eastAsia="宋体" w:hAnsi="Arial" w:cs="Arial"/>
          <w:b/>
          <w:bCs/>
          <w:sz w:val="22"/>
          <w:szCs w:val="20"/>
          <w:lang w:eastAsia="en-US"/>
        </w:rPr>
        <w:t>8.1.3.1</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AE100BF"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F26A12" w:rsidRPr="00F26A12">
        <w:rPr>
          <w:rFonts w:ascii="Arial" w:eastAsia="宋体" w:hAnsi="Arial"/>
          <w:sz w:val="36"/>
          <w:szCs w:val="36"/>
          <w:lang w:val="en-GB"/>
        </w:rPr>
        <w:t>Introduction</w:t>
      </w:r>
      <w:bookmarkEnd w:id="1"/>
    </w:p>
    <w:p w14:paraId="63F9BF86" w14:textId="17CC4DCA" w:rsidR="001B3587" w:rsidRPr="00186664" w:rsidRDefault="001B3587" w:rsidP="001B3587">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the previous RAN2 meetings, </w:t>
      </w:r>
      <w:r w:rsidR="008B27EB">
        <w:rPr>
          <w:rFonts w:eastAsia="宋体"/>
          <w:sz w:val="22"/>
          <w:szCs w:val="20"/>
          <w:lang w:val="en-GB"/>
        </w:rPr>
        <w:t xml:space="preserve">the </w:t>
      </w:r>
      <w:r>
        <w:rPr>
          <w:rFonts w:eastAsia="宋体"/>
          <w:sz w:val="22"/>
          <w:szCs w:val="20"/>
          <w:lang w:val="en-GB"/>
        </w:rPr>
        <w:t xml:space="preserve">main agreements relevant to </w:t>
      </w:r>
      <w:r w:rsidRPr="008B27EB">
        <w:rPr>
          <w:rFonts w:eastAsia="宋体"/>
          <w:sz w:val="22"/>
          <w:szCs w:val="20"/>
          <w:lang w:val="en-GB"/>
        </w:rPr>
        <w:t>broadcast service continuity</w:t>
      </w:r>
      <w:r>
        <w:rPr>
          <w:rFonts w:eastAsia="宋体"/>
          <w:sz w:val="22"/>
          <w:szCs w:val="20"/>
          <w:lang w:val="en-GB"/>
        </w:rPr>
        <w:t xml:space="preserve"> were as follows.</w:t>
      </w:r>
    </w:p>
    <w:p w14:paraId="7F3573FB" w14:textId="08936D83" w:rsidR="001B3587" w:rsidRPr="003F4440" w:rsidRDefault="00FD43D0" w:rsidP="001B3587">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bookmarkStart w:id="2" w:name="_Hlk71270273"/>
      <w:r w:rsidRPr="00C82755">
        <w:rPr>
          <w:rFonts w:eastAsia="Times New Roman"/>
          <w:b/>
          <w:bCs/>
          <w:sz w:val="22"/>
          <w:szCs w:val="22"/>
          <w:lang w:val="en-GB" w:eastAsia="ja-JP"/>
        </w:rPr>
        <w:t>Agreements</w:t>
      </w:r>
      <w:r w:rsidR="001B3587" w:rsidRPr="003F4440">
        <w:rPr>
          <w:rFonts w:eastAsia="Times New Roman"/>
          <w:b/>
          <w:bCs/>
          <w:sz w:val="22"/>
          <w:szCs w:val="22"/>
          <w:lang w:val="en-GB" w:eastAsia="ja-JP"/>
        </w:rPr>
        <w:t xml:space="preserve"> </w:t>
      </w:r>
    </w:p>
    <w:bookmarkEnd w:id="2"/>
    <w:p w14:paraId="6BE6EBB8" w14:textId="76C98834" w:rsidR="005E553D" w:rsidRPr="005E553D" w:rsidRDefault="005E553D" w:rsidP="003D599F">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val="en-GB" w:eastAsia="ja-JP"/>
        </w:rPr>
      </w:pPr>
      <w:r w:rsidRPr="005E553D">
        <w:rPr>
          <w:rFonts w:eastAsia="Times New Roman"/>
          <w:bCs/>
          <w:sz w:val="22"/>
          <w:szCs w:val="22"/>
          <w:lang w:val="en-GB" w:eastAsia="ja-JP"/>
        </w:rPr>
        <w:t xml:space="preserve">The UE reports the following MBS interest information (as LTE SC-PTM): MBS frequency list, priority between the reception of all listed MBMS frequencies and the reception of any unicast </w:t>
      </w:r>
      <w:proofErr w:type="spellStart"/>
      <w:proofErr w:type="gramStart"/>
      <w:r w:rsidRPr="005E553D">
        <w:rPr>
          <w:rFonts w:eastAsia="Times New Roman"/>
          <w:bCs/>
          <w:sz w:val="22"/>
          <w:szCs w:val="22"/>
          <w:lang w:val="en-GB" w:eastAsia="ja-JP"/>
        </w:rPr>
        <w:t>bearer,TMGI</w:t>
      </w:r>
      <w:proofErr w:type="spellEnd"/>
      <w:proofErr w:type="gramEnd"/>
      <w:r w:rsidRPr="005E553D">
        <w:rPr>
          <w:rFonts w:eastAsia="Times New Roman"/>
          <w:bCs/>
          <w:sz w:val="22"/>
          <w:szCs w:val="22"/>
          <w:lang w:val="en-GB" w:eastAsia="ja-JP"/>
        </w:rPr>
        <w:t xml:space="preserve"> list</w:t>
      </w:r>
    </w:p>
    <w:p w14:paraId="14EDF2A6" w14:textId="30B2FCC7" w:rsidR="005E553D" w:rsidRPr="005E553D" w:rsidRDefault="005E553D" w:rsidP="003D599F">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val="en-GB" w:eastAsia="ja-JP"/>
        </w:rPr>
      </w:pPr>
      <w:r w:rsidRPr="005E553D">
        <w:rPr>
          <w:rFonts w:eastAsia="Times New Roman"/>
          <w:bCs/>
          <w:sz w:val="22"/>
          <w:szCs w:val="22"/>
          <w:lang w:val="en-GB" w:eastAsia="ja-JP"/>
        </w:rPr>
        <w:t>If MBS frequencies are allowed to be reported, the MBS frequencies reported by the UE is sorted by decreasing order of interest, as LTE SC-PTM.</w:t>
      </w:r>
    </w:p>
    <w:p w14:paraId="07828713" w14:textId="35E37F77" w:rsidR="005E553D" w:rsidRPr="005E553D" w:rsidRDefault="005E553D" w:rsidP="003D599F">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val="en-GB" w:eastAsia="ja-JP"/>
        </w:rPr>
      </w:pPr>
      <w:r w:rsidRPr="005E553D">
        <w:rPr>
          <w:rFonts w:eastAsia="Times New Roman"/>
          <w:bCs/>
          <w:sz w:val="22"/>
          <w:szCs w:val="22"/>
          <w:lang w:val="en-GB" w:eastAsia="ja-JP"/>
        </w:rPr>
        <w:t xml:space="preserve">Send an LS to SA3 to check whether the MBS interest information can be reported by the UE before security activation. </w:t>
      </w:r>
    </w:p>
    <w:p w14:paraId="0B16D06A" w14:textId="33D8538E" w:rsidR="005E553D" w:rsidRDefault="005E553D" w:rsidP="003D599F">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val="en-GB" w:eastAsia="ja-JP"/>
        </w:rPr>
      </w:pPr>
      <w:r w:rsidRPr="005E553D">
        <w:rPr>
          <w:rFonts w:eastAsia="Times New Roman"/>
          <w:bCs/>
          <w:sz w:val="22"/>
          <w:szCs w:val="22"/>
          <w:lang w:val="en-GB" w:eastAsia="ja-JP"/>
        </w:rPr>
        <w:t xml:space="preserve">FFS whether the MII is reported via </w:t>
      </w:r>
      <w:proofErr w:type="spellStart"/>
      <w:r w:rsidRPr="005E553D">
        <w:rPr>
          <w:rFonts w:eastAsia="Times New Roman"/>
          <w:bCs/>
          <w:sz w:val="22"/>
          <w:szCs w:val="22"/>
          <w:lang w:val="en-GB" w:eastAsia="ja-JP"/>
        </w:rPr>
        <w:t>UEAssistanceInformation</w:t>
      </w:r>
      <w:proofErr w:type="spellEnd"/>
      <w:r w:rsidRPr="005E553D">
        <w:rPr>
          <w:rFonts w:eastAsia="Times New Roman"/>
          <w:bCs/>
          <w:sz w:val="22"/>
          <w:szCs w:val="22"/>
          <w:lang w:val="en-GB" w:eastAsia="ja-JP"/>
        </w:rPr>
        <w:t xml:space="preserve"> or a new RRC message.</w:t>
      </w:r>
    </w:p>
    <w:p w14:paraId="1049187C" w14:textId="3712E613" w:rsidR="005867CA" w:rsidRPr="00C82755" w:rsidRDefault="005867CA" w:rsidP="003D599F">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val="en-GB" w:eastAsia="ja-JP"/>
        </w:rPr>
      </w:pPr>
      <w:r w:rsidRPr="005867CA">
        <w:rPr>
          <w:rFonts w:eastAsia="Times New Roman"/>
          <w:bCs/>
          <w:sz w:val="22"/>
          <w:szCs w:val="22"/>
          <w:lang w:val="en-GB" w:eastAsia="ja-JP"/>
        </w:rPr>
        <w:t xml:space="preserve">It is FFS whether the </w:t>
      </w:r>
      <w:proofErr w:type="spellStart"/>
      <w:r w:rsidRPr="005867CA">
        <w:rPr>
          <w:rFonts w:eastAsia="Times New Roman"/>
          <w:bCs/>
          <w:sz w:val="22"/>
          <w:szCs w:val="22"/>
          <w:lang w:val="en-GB" w:eastAsia="ja-JP"/>
        </w:rPr>
        <w:t>gNB</w:t>
      </w:r>
      <w:proofErr w:type="spellEnd"/>
      <w:r w:rsidRPr="005867CA">
        <w:rPr>
          <w:rFonts w:eastAsia="Times New Roman"/>
          <w:bCs/>
          <w:sz w:val="22"/>
          <w:szCs w:val="22"/>
          <w:lang w:val="en-GB" w:eastAsia="ja-JP"/>
        </w:rPr>
        <w:t xml:space="preserve"> may indicate a list of neighbour cells where ongoing broadcast MBS service provided in the current cells are also provided, as LTE SC-PTM.</w:t>
      </w:r>
    </w:p>
    <w:p w14:paraId="1D658798" w14:textId="27DA2A46" w:rsidR="001B3587" w:rsidRDefault="001B3587" w:rsidP="00B120E9">
      <w:pPr>
        <w:widowControl/>
        <w:overflowPunct w:val="0"/>
        <w:autoSpaceDE w:val="0"/>
        <w:autoSpaceDN w:val="0"/>
        <w:adjustRightInd w:val="0"/>
        <w:spacing w:beforeLines="50" w:before="120" w:after="120" w:line="288" w:lineRule="auto"/>
        <w:textAlignment w:val="baseline"/>
        <w:rPr>
          <w:rFonts w:eastAsia="宋体"/>
          <w:sz w:val="22"/>
          <w:szCs w:val="20"/>
          <w:lang w:val="en-GB"/>
        </w:rPr>
      </w:pPr>
      <w:r>
        <w:rPr>
          <w:rFonts w:eastAsia="宋体"/>
          <w:sz w:val="22"/>
          <w:szCs w:val="20"/>
          <w:lang w:val="en-GB"/>
        </w:rPr>
        <w:t xml:space="preserve">In this </w:t>
      </w:r>
      <w:r>
        <w:rPr>
          <w:rFonts w:eastAsia="宋体" w:hint="eastAsia"/>
          <w:sz w:val="22"/>
          <w:szCs w:val="20"/>
          <w:lang w:val="en-GB"/>
        </w:rPr>
        <w:t>con</w:t>
      </w:r>
      <w:r>
        <w:rPr>
          <w:rFonts w:eastAsia="宋体"/>
          <w:sz w:val="22"/>
          <w:szCs w:val="20"/>
          <w:lang w:val="en-GB"/>
        </w:rPr>
        <w:t xml:space="preserve">tribution, we would like to discuss </w:t>
      </w:r>
      <w:r w:rsidR="00B25B87">
        <w:rPr>
          <w:rFonts w:eastAsia="宋体"/>
          <w:sz w:val="22"/>
          <w:szCs w:val="20"/>
          <w:lang w:val="en-GB"/>
        </w:rPr>
        <w:t xml:space="preserve">the open </w:t>
      </w:r>
      <w:r>
        <w:rPr>
          <w:rFonts w:eastAsia="宋体"/>
          <w:sz w:val="22"/>
          <w:szCs w:val="20"/>
          <w:lang w:val="en-GB"/>
        </w:rPr>
        <w:t xml:space="preserve">issues related to </w:t>
      </w:r>
      <w:r w:rsidR="00B863CB" w:rsidRPr="00B25B87">
        <w:rPr>
          <w:rFonts w:eastAsia="宋体"/>
          <w:sz w:val="22"/>
          <w:szCs w:val="20"/>
          <w:lang w:val="en-GB"/>
        </w:rPr>
        <w:t>broadcast service continuity</w:t>
      </w:r>
      <w:r>
        <w:rPr>
          <w:rFonts w:eastAsia="宋体"/>
          <w:sz w:val="22"/>
          <w:szCs w:val="20"/>
          <w:lang w:val="en-GB"/>
        </w:rPr>
        <w:t xml:space="preserve"> as below,</w:t>
      </w:r>
    </w:p>
    <w:p w14:paraId="158992C5" w14:textId="51E93696" w:rsidR="00B25B87" w:rsidRPr="00B25B87" w:rsidRDefault="00B25B87" w:rsidP="001B3587">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sidRPr="00B25B87">
        <w:rPr>
          <w:rFonts w:eastAsia="宋体"/>
          <w:sz w:val="22"/>
          <w:szCs w:val="20"/>
          <w:lang w:val="en-GB"/>
        </w:rPr>
        <w:t>MBS interest indication</w:t>
      </w:r>
      <w:r w:rsidR="004F484F">
        <w:rPr>
          <w:rFonts w:eastAsia="宋体"/>
          <w:sz w:val="22"/>
          <w:szCs w:val="20"/>
          <w:lang w:val="en-GB"/>
        </w:rPr>
        <w:t>;</w:t>
      </w:r>
    </w:p>
    <w:p w14:paraId="5B0F81DF" w14:textId="7ADFFC38" w:rsidR="001B3587" w:rsidRPr="00B25B87" w:rsidRDefault="00E741DC" w:rsidP="001B3587">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sidRPr="00B25B87">
        <w:rPr>
          <w:rFonts w:eastAsia="宋体"/>
          <w:sz w:val="22"/>
          <w:szCs w:val="20"/>
          <w:lang w:val="en-GB"/>
        </w:rPr>
        <w:t>Neighbour cell information</w:t>
      </w:r>
      <w:r w:rsidR="004F484F">
        <w:rPr>
          <w:rFonts w:eastAsia="宋体"/>
          <w:sz w:val="22"/>
          <w:szCs w:val="20"/>
          <w:lang w:val="en-GB"/>
        </w:rPr>
        <w:t>;</w:t>
      </w:r>
    </w:p>
    <w:p w14:paraId="736A985A" w14:textId="7DDBE77A" w:rsidR="00B25B87" w:rsidRPr="00B25B87" w:rsidRDefault="00B25B87" w:rsidP="001B3587">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sidRPr="00B25B87">
        <w:rPr>
          <w:rFonts w:eastAsia="宋体"/>
          <w:sz w:val="22"/>
          <w:szCs w:val="20"/>
          <w:lang w:val="en-GB"/>
        </w:rPr>
        <w:t>Frequency prioritization</w:t>
      </w:r>
      <w:r w:rsidR="004F484F">
        <w:rPr>
          <w:rFonts w:eastAsia="宋体"/>
          <w:sz w:val="22"/>
          <w:szCs w:val="20"/>
          <w:lang w:val="en-GB"/>
        </w:rPr>
        <w:t>.</w:t>
      </w:r>
    </w:p>
    <w:p w14:paraId="2AD4E626" w14:textId="433B09E0" w:rsidR="00A92868" w:rsidRPr="00A92868" w:rsidRDefault="007A1BBC" w:rsidP="00A92868">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444FD7">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bookmarkStart w:id="3" w:name="_Hlk76572957"/>
    </w:p>
    <w:bookmarkEnd w:id="3"/>
    <w:p w14:paraId="3011B784" w14:textId="1D908B2D" w:rsidR="00AC62E6" w:rsidRPr="0073690A" w:rsidRDefault="00AC62E6" w:rsidP="00AC62E6">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sidR="00A92868">
        <w:rPr>
          <w:rFonts w:ascii="Arial" w:eastAsia="宋体" w:hAnsi="Arial" w:cs="Arial"/>
          <w:bCs/>
          <w:sz w:val="32"/>
          <w:szCs w:val="32"/>
        </w:rPr>
        <w:t>1</w:t>
      </w:r>
      <w:r w:rsidRPr="0085710B">
        <w:rPr>
          <w:rFonts w:ascii="Arial" w:eastAsia="宋体" w:hAnsi="Arial" w:cs="Arial"/>
          <w:bCs/>
          <w:sz w:val="32"/>
          <w:szCs w:val="32"/>
        </w:rPr>
        <w:t xml:space="preserve"> </w:t>
      </w:r>
      <w:r w:rsidRPr="00AC62E6">
        <w:rPr>
          <w:rFonts w:ascii="Arial" w:eastAsia="宋体" w:hAnsi="Arial" w:cs="Arial"/>
          <w:bCs/>
          <w:sz w:val="32"/>
          <w:szCs w:val="32"/>
        </w:rPr>
        <w:t>MBS interest indication</w:t>
      </w:r>
    </w:p>
    <w:p w14:paraId="7E27457A" w14:textId="22EE59D4" w:rsidR="006A40F6" w:rsidRDefault="005F4B19" w:rsidP="00B120E9">
      <w:pPr>
        <w:widowControl/>
        <w:overflowPunct w:val="0"/>
        <w:autoSpaceDE w:val="0"/>
        <w:autoSpaceDN w:val="0"/>
        <w:adjustRightInd w:val="0"/>
        <w:spacing w:after="120" w:line="288" w:lineRule="auto"/>
        <w:textAlignment w:val="baseline"/>
        <w:rPr>
          <w:rFonts w:eastAsia="宋体"/>
          <w:bCs/>
          <w:sz w:val="22"/>
          <w:szCs w:val="20"/>
          <w:lang w:val="en-GB"/>
        </w:rPr>
      </w:pPr>
      <w:r w:rsidRPr="005F4B19">
        <w:rPr>
          <w:rFonts w:eastAsia="宋体"/>
          <w:bCs/>
          <w:sz w:val="22"/>
          <w:szCs w:val="20"/>
          <w:lang w:val="en-GB"/>
        </w:rPr>
        <w:t xml:space="preserve">In LTE, </w:t>
      </w:r>
      <w:bookmarkStart w:id="4" w:name="_Hlk84858411"/>
      <w:r w:rsidRPr="005F4B19">
        <w:rPr>
          <w:rFonts w:eastAsia="宋体"/>
          <w:bCs/>
          <w:sz w:val="22"/>
          <w:szCs w:val="20"/>
          <w:lang w:val="en-GB"/>
        </w:rPr>
        <w:t xml:space="preserve">MBMS </w:t>
      </w:r>
      <w:r w:rsidR="00913214">
        <w:rPr>
          <w:rFonts w:eastAsia="宋体"/>
          <w:bCs/>
          <w:sz w:val="22"/>
          <w:szCs w:val="20"/>
          <w:lang w:val="en-GB"/>
        </w:rPr>
        <w:t>i</w:t>
      </w:r>
      <w:r w:rsidRPr="005F4B19">
        <w:rPr>
          <w:rFonts w:eastAsia="宋体"/>
          <w:bCs/>
          <w:sz w:val="22"/>
          <w:szCs w:val="20"/>
          <w:lang w:val="en-GB"/>
        </w:rPr>
        <w:t xml:space="preserve">nterest </w:t>
      </w:r>
      <w:r w:rsidR="00913214">
        <w:rPr>
          <w:rFonts w:eastAsia="宋体"/>
          <w:bCs/>
          <w:sz w:val="22"/>
          <w:szCs w:val="20"/>
          <w:lang w:val="en-GB"/>
        </w:rPr>
        <w:t>i</w:t>
      </w:r>
      <w:r w:rsidRPr="005F4B19">
        <w:rPr>
          <w:rFonts w:eastAsia="宋体"/>
          <w:bCs/>
          <w:sz w:val="22"/>
          <w:szCs w:val="20"/>
          <w:lang w:val="en-GB"/>
        </w:rPr>
        <w:t>ndication</w:t>
      </w:r>
      <w:bookmarkEnd w:id="4"/>
      <w:r w:rsidRPr="005F4B19">
        <w:rPr>
          <w:rFonts w:eastAsia="宋体"/>
          <w:bCs/>
          <w:sz w:val="22"/>
          <w:szCs w:val="20"/>
          <w:lang w:val="en-GB"/>
        </w:rPr>
        <w:t xml:space="preserve"> mechanism is a key feature to guarantee MBMS service continuity for an RRC</w:t>
      </w:r>
      <w:r w:rsidR="00A92868">
        <w:rPr>
          <w:rFonts w:eastAsia="宋体"/>
          <w:bCs/>
          <w:sz w:val="22"/>
          <w:szCs w:val="20"/>
          <w:lang w:val="en-GB"/>
        </w:rPr>
        <w:t xml:space="preserve">_CONNECTED </w:t>
      </w:r>
      <w:r w:rsidRPr="005F4B19">
        <w:rPr>
          <w:rFonts w:eastAsia="宋体"/>
          <w:bCs/>
          <w:sz w:val="22"/>
          <w:szCs w:val="20"/>
          <w:lang w:val="en-GB"/>
        </w:rPr>
        <w:t>UE.</w:t>
      </w:r>
      <w:r w:rsidR="00C93C51" w:rsidRPr="00BC2209">
        <w:rPr>
          <w:rFonts w:eastAsia="等线"/>
          <w:sz w:val="22"/>
          <w:szCs w:val="22"/>
          <w:lang w:val="en-GB"/>
        </w:rPr>
        <w:t xml:space="preserve"> </w:t>
      </w:r>
      <w:bookmarkStart w:id="5" w:name="_Hlk76569472"/>
      <w:r w:rsidR="00BC2209" w:rsidRPr="00BC2209">
        <w:rPr>
          <w:rFonts w:eastAsia="等线"/>
          <w:sz w:val="22"/>
          <w:szCs w:val="22"/>
          <w:lang w:val="en-GB"/>
        </w:rPr>
        <w:t>According to TS36</w:t>
      </w:r>
      <w:r w:rsidR="00BC2209" w:rsidRPr="00EE2BE8">
        <w:rPr>
          <w:rFonts w:eastAsia="等线"/>
          <w:sz w:val="22"/>
          <w:szCs w:val="22"/>
          <w:lang w:val="en-GB"/>
        </w:rPr>
        <w:t>.331[</w:t>
      </w:r>
      <w:r w:rsidR="00E63848" w:rsidRPr="00EE2BE8">
        <w:rPr>
          <w:rFonts w:eastAsia="等线"/>
          <w:sz w:val="22"/>
          <w:szCs w:val="22"/>
          <w:lang w:val="en-GB"/>
        </w:rPr>
        <w:t>1</w:t>
      </w:r>
      <w:r w:rsidR="00BC2209" w:rsidRPr="00EE2BE8">
        <w:rPr>
          <w:rFonts w:eastAsia="等线"/>
          <w:sz w:val="22"/>
          <w:szCs w:val="22"/>
          <w:lang w:val="en-GB"/>
        </w:rPr>
        <w:t>],</w:t>
      </w:r>
      <w:r w:rsidR="00BC2209" w:rsidRPr="00BC2209">
        <w:rPr>
          <w:rFonts w:eastAsia="等线"/>
          <w:sz w:val="22"/>
          <w:szCs w:val="22"/>
          <w:lang w:val="en-GB"/>
        </w:rPr>
        <w:t xml:space="preserve"> </w:t>
      </w:r>
      <w:r w:rsidR="00BC2209" w:rsidRPr="00BC2209">
        <w:rPr>
          <w:rFonts w:eastAsia="宋体"/>
          <w:bCs/>
          <w:sz w:val="22"/>
          <w:szCs w:val="22"/>
          <w:lang w:val="en-GB"/>
        </w:rPr>
        <w:t>T</w:t>
      </w:r>
      <w:r w:rsidR="00D40FF2" w:rsidRPr="00C93C51">
        <w:rPr>
          <w:rFonts w:eastAsia="宋体"/>
          <w:bCs/>
          <w:sz w:val="22"/>
          <w:szCs w:val="20"/>
          <w:lang w:val="en-GB"/>
        </w:rPr>
        <w:t xml:space="preserve">he LTE MBMS </w:t>
      </w:r>
      <w:r w:rsidR="00D40FF2">
        <w:rPr>
          <w:rFonts w:eastAsia="宋体"/>
          <w:bCs/>
          <w:sz w:val="22"/>
          <w:szCs w:val="20"/>
          <w:lang w:val="en-GB"/>
        </w:rPr>
        <w:t>i</w:t>
      </w:r>
      <w:r w:rsidR="00D40FF2" w:rsidRPr="005F4B19">
        <w:rPr>
          <w:rFonts w:eastAsia="宋体"/>
          <w:bCs/>
          <w:sz w:val="22"/>
          <w:szCs w:val="20"/>
          <w:lang w:val="en-GB"/>
        </w:rPr>
        <w:t xml:space="preserve">nterest </w:t>
      </w:r>
      <w:r w:rsidR="00D40FF2">
        <w:rPr>
          <w:rFonts w:eastAsia="宋体"/>
          <w:bCs/>
          <w:sz w:val="22"/>
          <w:szCs w:val="20"/>
          <w:lang w:val="en-GB"/>
        </w:rPr>
        <w:t>i</w:t>
      </w:r>
      <w:r w:rsidR="00D40FF2" w:rsidRPr="005F4B19">
        <w:rPr>
          <w:rFonts w:eastAsia="宋体"/>
          <w:bCs/>
          <w:sz w:val="22"/>
          <w:szCs w:val="20"/>
          <w:lang w:val="en-GB"/>
        </w:rPr>
        <w:t>ndication</w:t>
      </w:r>
      <w:r w:rsidR="00D40FF2" w:rsidRPr="00C93C51">
        <w:rPr>
          <w:rFonts w:eastAsia="宋体"/>
          <w:bCs/>
          <w:sz w:val="22"/>
          <w:szCs w:val="20"/>
          <w:lang w:val="en-GB"/>
        </w:rPr>
        <w:t xml:space="preserve"> will inform E-UTRAN </w:t>
      </w:r>
      <w:r w:rsidR="00D40FF2">
        <w:rPr>
          <w:rFonts w:eastAsia="宋体"/>
          <w:bCs/>
          <w:sz w:val="22"/>
          <w:szCs w:val="20"/>
          <w:lang w:val="en-GB"/>
        </w:rPr>
        <w:t xml:space="preserve">of MBMS frequencies list </w:t>
      </w:r>
      <w:r w:rsidR="00E91933">
        <w:rPr>
          <w:rFonts w:eastAsia="宋体"/>
          <w:bCs/>
          <w:sz w:val="22"/>
          <w:szCs w:val="20"/>
          <w:lang w:val="en-GB"/>
        </w:rPr>
        <w:t xml:space="preserve">on which </w:t>
      </w:r>
      <w:r w:rsidR="00E91933" w:rsidRPr="006F01C7">
        <w:rPr>
          <w:rFonts w:eastAsia="宋体"/>
          <w:bCs/>
          <w:sz w:val="22"/>
          <w:szCs w:val="20"/>
          <w:lang w:val="en-GB"/>
        </w:rPr>
        <w:t>the UE is capable of simultaneously receiving MBMS</w:t>
      </w:r>
      <w:r w:rsidR="00D40FF2" w:rsidRPr="00C93C51">
        <w:rPr>
          <w:rFonts w:eastAsia="宋体"/>
          <w:bCs/>
          <w:sz w:val="22"/>
          <w:szCs w:val="20"/>
          <w:lang w:val="en-GB"/>
        </w:rPr>
        <w:t xml:space="preserve">, </w:t>
      </w:r>
      <w:proofErr w:type="gramStart"/>
      <w:r w:rsidR="00D40FF2" w:rsidRPr="00C93C51">
        <w:rPr>
          <w:rFonts w:eastAsia="宋体"/>
          <w:bCs/>
          <w:sz w:val="22"/>
          <w:szCs w:val="20"/>
          <w:lang w:val="en-GB"/>
        </w:rPr>
        <w:t>e.g.</w:t>
      </w:r>
      <w:proofErr w:type="gramEnd"/>
      <w:r w:rsidR="00D40FF2" w:rsidRPr="00C93C51">
        <w:rPr>
          <w:rFonts w:eastAsia="宋体"/>
          <w:bCs/>
          <w:sz w:val="22"/>
          <w:szCs w:val="20"/>
          <w:lang w:val="en-GB"/>
        </w:rPr>
        <w:t xml:space="preserve"> not </w:t>
      </w:r>
      <w:r w:rsidR="00B1589D">
        <w:rPr>
          <w:rFonts w:eastAsia="宋体"/>
          <w:bCs/>
          <w:sz w:val="22"/>
          <w:szCs w:val="20"/>
          <w:lang w:val="en-GB"/>
        </w:rPr>
        <w:t xml:space="preserve">just </w:t>
      </w:r>
      <w:r w:rsidR="00D40FF2" w:rsidRPr="00C93C51">
        <w:rPr>
          <w:rFonts w:eastAsia="宋体"/>
          <w:bCs/>
          <w:sz w:val="22"/>
          <w:szCs w:val="20"/>
          <w:lang w:val="en-GB"/>
        </w:rPr>
        <w:t xml:space="preserve">from the perspective of CA band combination, but mainly from the perspective of UE buffering and processing capability to avoid UE reporting useless MBMS </w:t>
      </w:r>
      <w:r w:rsidR="003406B3">
        <w:rPr>
          <w:rFonts w:eastAsia="宋体"/>
          <w:bCs/>
          <w:sz w:val="22"/>
          <w:szCs w:val="20"/>
          <w:lang w:val="en-GB"/>
        </w:rPr>
        <w:t>frequencies</w:t>
      </w:r>
      <w:r w:rsidR="00D40FF2" w:rsidRPr="00C93C51">
        <w:rPr>
          <w:rFonts w:eastAsia="宋体"/>
          <w:bCs/>
          <w:sz w:val="22"/>
          <w:szCs w:val="20"/>
          <w:lang w:val="en-GB"/>
        </w:rPr>
        <w:t xml:space="preserve"> that exceed its reception capability.</w:t>
      </w:r>
      <w:r w:rsidR="00D40FF2">
        <w:rPr>
          <w:rFonts w:eastAsia="宋体"/>
          <w:bCs/>
          <w:sz w:val="22"/>
          <w:szCs w:val="20"/>
          <w:lang w:val="en-GB"/>
        </w:rPr>
        <w:t xml:space="preserve"> It means that </w:t>
      </w:r>
      <w:bookmarkStart w:id="6" w:name="_Hlk85182931"/>
      <w:r w:rsidR="00D40FF2">
        <w:rPr>
          <w:rFonts w:eastAsia="宋体"/>
          <w:bCs/>
          <w:sz w:val="22"/>
          <w:szCs w:val="20"/>
          <w:lang w:val="en-GB"/>
        </w:rPr>
        <w:t>f</w:t>
      </w:r>
      <w:r w:rsidR="00D40FF2" w:rsidRPr="006F01C7">
        <w:rPr>
          <w:rFonts w:eastAsia="宋体"/>
          <w:bCs/>
          <w:sz w:val="22"/>
          <w:szCs w:val="20"/>
          <w:lang w:val="en-GB"/>
        </w:rPr>
        <w:t>requencies indicated in MB</w:t>
      </w:r>
      <w:r w:rsidR="00D40FF2">
        <w:rPr>
          <w:rFonts w:eastAsia="宋体"/>
          <w:bCs/>
          <w:sz w:val="22"/>
          <w:szCs w:val="20"/>
          <w:lang w:val="en-GB"/>
        </w:rPr>
        <w:t>M</w:t>
      </w:r>
      <w:r w:rsidR="00D40FF2" w:rsidRPr="006F01C7">
        <w:rPr>
          <w:rFonts w:eastAsia="宋体"/>
          <w:bCs/>
          <w:sz w:val="22"/>
          <w:szCs w:val="20"/>
          <w:lang w:val="en-GB"/>
        </w:rPr>
        <w:t xml:space="preserve">S interest </w:t>
      </w:r>
      <w:bookmarkStart w:id="7" w:name="_Hlk78903045"/>
      <w:r w:rsidR="00D40FF2" w:rsidRPr="006F01C7">
        <w:rPr>
          <w:rFonts w:eastAsia="宋体"/>
          <w:bCs/>
          <w:sz w:val="22"/>
          <w:szCs w:val="20"/>
          <w:lang w:val="en-GB"/>
        </w:rPr>
        <w:t>in</w:t>
      </w:r>
      <w:r w:rsidR="00D40FF2">
        <w:rPr>
          <w:rFonts w:eastAsia="宋体"/>
          <w:bCs/>
          <w:sz w:val="22"/>
          <w:szCs w:val="20"/>
          <w:lang w:val="en-GB"/>
        </w:rPr>
        <w:t>dication</w:t>
      </w:r>
      <w:bookmarkEnd w:id="7"/>
      <w:r w:rsidR="00D40FF2" w:rsidRPr="006F01C7">
        <w:rPr>
          <w:rFonts w:eastAsia="宋体"/>
          <w:bCs/>
          <w:sz w:val="22"/>
          <w:szCs w:val="20"/>
          <w:lang w:val="en-GB"/>
        </w:rPr>
        <w:t xml:space="preserve"> implicitly indicate that </w:t>
      </w:r>
      <w:bookmarkStart w:id="8" w:name="_Hlk85180571"/>
      <w:r w:rsidR="00D40FF2" w:rsidRPr="006F01C7">
        <w:rPr>
          <w:rFonts w:eastAsia="宋体"/>
          <w:bCs/>
          <w:sz w:val="22"/>
          <w:szCs w:val="20"/>
          <w:lang w:val="en-GB"/>
        </w:rPr>
        <w:t>the UE is capable of simultaneously receiving MBMS</w:t>
      </w:r>
      <w:bookmarkEnd w:id="8"/>
      <w:r w:rsidR="00D40FF2" w:rsidRPr="006F01C7">
        <w:rPr>
          <w:rFonts w:eastAsia="宋体"/>
          <w:bCs/>
          <w:sz w:val="22"/>
          <w:szCs w:val="20"/>
          <w:lang w:val="en-GB"/>
        </w:rPr>
        <w:t xml:space="preserve"> on the set of MBMS frequencies of interest.</w:t>
      </w:r>
      <w:r w:rsidR="00404F88">
        <w:rPr>
          <w:rFonts w:eastAsia="宋体"/>
          <w:bCs/>
          <w:sz w:val="22"/>
          <w:szCs w:val="20"/>
          <w:lang w:val="en-GB"/>
        </w:rPr>
        <w:t xml:space="preserve"> </w:t>
      </w:r>
      <w:bookmarkEnd w:id="6"/>
      <w:r w:rsidR="00404F88">
        <w:rPr>
          <w:rFonts w:eastAsia="宋体"/>
          <w:bCs/>
          <w:sz w:val="22"/>
          <w:szCs w:val="20"/>
          <w:lang w:val="en-GB"/>
        </w:rPr>
        <w:t xml:space="preserve">Besides, </w:t>
      </w:r>
      <w:bookmarkStart w:id="9" w:name="_Hlk85183071"/>
      <w:r w:rsidR="00A32C6C" w:rsidRPr="00A32C6C">
        <w:rPr>
          <w:rFonts w:eastAsia="宋体"/>
          <w:bCs/>
          <w:sz w:val="22"/>
          <w:szCs w:val="20"/>
          <w:lang w:val="en-GB"/>
        </w:rPr>
        <w:t xml:space="preserve">the </w:t>
      </w:r>
      <w:proofErr w:type="spellStart"/>
      <w:r w:rsidR="00A32C6C" w:rsidRPr="00A32C6C">
        <w:rPr>
          <w:rFonts w:eastAsia="宋体"/>
          <w:bCs/>
          <w:sz w:val="22"/>
          <w:szCs w:val="20"/>
          <w:lang w:val="en-GB"/>
        </w:rPr>
        <w:t>supportedBandCombination</w:t>
      </w:r>
      <w:proofErr w:type="spellEnd"/>
      <w:r w:rsidR="00A32C6C" w:rsidRPr="00A32C6C">
        <w:rPr>
          <w:rFonts w:eastAsia="宋体"/>
          <w:bCs/>
          <w:sz w:val="22"/>
          <w:szCs w:val="20"/>
          <w:lang w:val="en-GB"/>
        </w:rPr>
        <w:t xml:space="preserve"> the UE included in UE-EUTRA-Capability contains at least one band combination including the set of MBMS frequencies of interest</w:t>
      </w:r>
      <w:r w:rsidR="00860ACD" w:rsidRPr="00860ACD">
        <w:rPr>
          <w:rFonts w:eastAsia="宋体"/>
          <w:bCs/>
          <w:sz w:val="22"/>
          <w:szCs w:val="20"/>
          <w:lang w:val="en-GB"/>
        </w:rPr>
        <w:t>.</w:t>
      </w:r>
      <w:bookmarkEnd w:id="9"/>
      <w:r w:rsidR="00A64DFB">
        <w:rPr>
          <w:rFonts w:eastAsia="宋体"/>
          <w:bCs/>
          <w:sz w:val="22"/>
          <w:szCs w:val="20"/>
          <w:lang w:val="en-GB"/>
        </w:rPr>
        <w:t xml:space="preserve"> </w:t>
      </w:r>
      <w:r w:rsidR="006A40F6">
        <w:rPr>
          <w:rFonts w:eastAsia="宋体"/>
          <w:bCs/>
          <w:sz w:val="22"/>
          <w:szCs w:val="20"/>
          <w:lang w:val="en-GB"/>
        </w:rPr>
        <w:t>So, we have the following observations,</w:t>
      </w:r>
    </w:p>
    <w:p w14:paraId="240FFBC6" w14:textId="35CA12C8" w:rsidR="006A40F6" w:rsidRPr="00CC3555" w:rsidRDefault="006A40F6" w:rsidP="00B120E9">
      <w:pPr>
        <w:widowControl/>
        <w:overflowPunct w:val="0"/>
        <w:autoSpaceDE w:val="0"/>
        <w:autoSpaceDN w:val="0"/>
        <w:adjustRightInd w:val="0"/>
        <w:spacing w:after="120" w:line="288" w:lineRule="auto"/>
        <w:textAlignment w:val="baseline"/>
        <w:rPr>
          <w:rFonts w:eastAsia="宋体"/>
          <w:b/>
          <w:sz w:val="22"/>
          <w:szCs w:val="20"/>
          <w:lang w:val="en-GB"/>
        </w:rPr>
      </w:pPr>
      <w:r w:rsidRPr="00CC3555">
        <w:rPr>
          <w:rFonts w:eastAsia="宋体"/>
          <w:b/>
          <w:sz w:val="22"/>
          <w:szCs w:val="20"/>
          <w:lang w:val="en-GB"/>
        </w:rPr>
        <w:t xml:space="preserve">Observation </w:t>
      </w:r>
      <w:r w:rsidR="0062620C">
        <w:rPr>
          <w:rFonts w:eastAsia="宋体"/>
          <w:b/>
          <w:sz w:val="22"/>
          <w:szCs w:val="20"/>
          <w:lang w:val="en-GB"/>
        </w:rPr>
        <w:t>1</w:t>
      </w:r>
      <w:r w:rsidRPr="00CC3555">
        <w:rPr>
          <w:rFonts w:eastAsia="宋体"/>
          <w:b/>
          <w:sz w:val="22"/>
          <w:szCs w:val="20"/>
          <w:lang w:val="en-GB"/>
        </w:rPr>
        <w:t>:</w:t>
      </w:r>
      <w:r>
        <w:rPr>
          <w:rFonts w:eastAsia="宋体"/>
          <w:b/>
          <w:sz w:val="22"/>
          <w:szCs w:val="20"/>
          <w:lang w:val="en-GB"/>
        </w:rPr>
        <w:t xml:space="preserve"> In LTE, </w:t>
      </w:r>
      <w:r w:rsidRPr="00E326E6">
        <w:rPr>
          <w:rFonts w:eastAsia="宋体"/>
          <w:b/>
          <w:bCs/>
          <w:sz w:val="22"/>
          <w:szCs w:val="20"/>
          <w:lang w:val="en-GB"/>
        </w:rPr>
        <w:t>the UE is capable of simultaneously receiving SC-MRBs on the set of MBMS frequencies of interest</w:t>
      </w:r>
      <w:r w:rsidRPr="004A4BD1">
        <w:rPr>
          <w:rFonts w:eastAsia="宋体"/>
          <w:b/>
          <w:bCs/>
          <w:sz w:val="22"/>
          <w:szCs w:val="20"/>
          <w:lang w:val="en-GB"/>
        </w:rPr>
        <w:t>.</w:t>
      </w:r>
      <w:r>
        <w:rPr>
          <w:rFonts w:eastAsia="宋体"/>
          <w:b/>
          <w:sz w:val="22"/>
          <w:szCs w:val="20"/>
          <w:lang w:val="en-GB"/>
        </w:rPr>
        <w:t xml:space="preserve"> </w:t>
      </w:r>
      <w:r w:rsidRPr="00CC3555">
        <w:rPr>
          <w:rFonts w:eastAsia="宋体"/>
          <w:b/>
          <w:sz w:val="22"/>
          <w:szCs w:val="20"/>
          <w:lang w:val="en-GB"/>
        </w:rPr>
        <w:t xml:space="preserve"> </w:t>
      </w:r>
    </w:p>
    <w:p w14:paraId="41C2AD71" w14:textId="243F5D79" w:rsidR="006A40F6" w:rsidRPr="006A40F6" w:rsidRDefault="006A40F6" w:rsidP="00B120E9">
      <w:pPr>
        <w:widowControl/>
        <w:overflowPunct w:val="0"/>
        <w:autoSpaceDE w:val="0"/>
        <w:autoSpaceDN w:val="0"/>
        <w:adjustRightInd w:val="0"/>
        <w:spacing w:after="120" w:line="288" w:lineRule="auto"/>
        <w:textAlignment w:val="baseline"/>
        <w:rPr>
          <w:rFonts w:eastAsia="宋体"/>
          <w:b/>
          <w:iCs/>
          <w:sz w:val="22"/>
          <w:szCs w:val="20"/>
          <w:lang w:val="en-GB"/>
        </w:rPr>
      </w:pPr>
      <w:r w:rsidRPr="00CC3555">
        <w:rPr>
          <w:rFonts w:eastAsia="宋体"/>
          <w:b/>
          <w:sz w:val="22"/>
          <w:szCs w:val="20"/>
          <w:lang w:val="en-GB"/>
        </w:rPr>
        <w:lastRenderedPageBreak/>
        <w:t xml:space="preserve">Observation </w:t>
      </w:r>
      <w:r w:rsidR="0062620C">
        <w:rPr>
          <w:rFonts w:eastAsia="宋体"/>
          <w:b/>
          <w:sz w:val="22"/>
          <w:szCs w:val="20"/>
          <w:lang w:val="en-GB"/>
        </w:rPr>
        <w:t>2</w:t>
      </w:r>
      <w:r w:rsidRPr="00CC3555">
        <w:rPr>
          <w:rFonts w:eastAsia="宋体"/>
          <w:b/>
          <w:sz w:val="22"/>
          <w:szCs w:val="20"/>
          <w:lang w:val="en-GB"/>
        </w:rPr>
        <w:t>:</w:t>
      </w:r>
      <w:r>
        <w:rPr>
          <w:rFonts w:eastAsia="宋体"/>
          <w:b/>
          <w:sz w:val="22"/>
          <w:szCs w:val="20"/>
          <w:lang w:val="en-GB"/>
        </w:rPr>
        <w:t xml:space="preserve"> In LTE, </w:t>
      </w:r>
      <w:r w:rsidRPr="00702830">
        <w:rPr>
          <w:rFonts w:eastAsia="宋体"/>
          <w:b/>
          <w:sz w:val="22"/>
          <w:szCs w:val="20"/>
          <w:lang w:val="en-GB"/>
        </w:rPr>
        <w:t xml:space="preserve">the </w:t>
      </w:r>
      <w:proofErr w:type="spellStart"/>
      <w:r w:rsidRPr="004B1549">
        <w:rPr>
          <w:rFonts w:eastAsia="宋体"/>
          <w:b/>
          <w:iCs/>
          <w:sz w:val="22"/>
          <w:szCs w:val="20"/>
          <w:lang w:val="en-GB"/>
        </w:rPr>
        <w:t>supportedBandCombination</w:t>
      </w:r>
      <w:proofErr w:type="spellEnd"/>
      <w:r w:rsidRPr="004B1549">
        <w:rPr>
          <w:rFonts w:eastAsia="宋体"/>
          <w:b/>
          <w:iCs/>
          <w:sz w:val="22"/>
          <w:szCs w:val="20"/>
          <w:lang w:val="en-GB"/>
        </w:rPr>
        <w:t xml:space="preserve"> the UE included in UE-EUTRA-Capability contains at least one band combination including the set of MBMS frequencies of interest.</w:t>
      </w:r>
    </w:p>
    <w:p w14:paraId="1395B9F8" w14:textId="26AF0942" w:rsidR="00D40FF2" w:rsidRDefault="00A64DFB" w:rsidP="00B120E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Regarding the NR MBS interest indication, we think it should follow </w:t>
      </w:r>
      <w:r w:rsidR="009F683A">
        <w:rPr>
          <w:rFonts w:eastAsia="宋体"/>
          <w:bCs/>
          <w:sz w:val="22"/>
          <w:szCs w:val="20"/>
          <w:lang w:val="en-GB"/>
        </w:rPr>
        <w:t xml:space="preserve">the </w:t>
      </w:r>
      <w:r>
        <w:rPr>
          <w:rFonts w:eastAsia="宋体"/>
          <w:bCs/>
          <w:sz w:val="22"/>
          <w:szCs w:val="20"/>
          <w:lang w:val="en-GB"/>
        </w:rPr>
        <w:t xml:space="preserve">LTE MBMS interest indication, i.e., </w:t>
      </w:r>
      <w:r w:rsidRPr="00A64DFB">
        <w:rPr>
          <w:rFonts w:eastAsia="宋体"/>
          <w:bCs/>
          <w:sz w:val="22"/>
          <w:szCs w:val="20"/>
          <w:lang w:val="en-GB"/>
        </w:rPr>
        <w:t>UE should only report the set of MBS frequencies of interest the UE is capable to simultaneously receive</w:t>
      </w:r>
      <w:r w:rsidR="009F683A">
        <w:rPr>
          <w:rFonts w:eastAsia="宋体"/>
          <w:bCs/>
          <w:sz w:val="22"/>
          <w:szCs w:val="20"/>
          <w:lang w:val="en-GB"/>
        </w:rPr>
        <w:t xml:space="preserve">, and </w:t>
      </w:r>
      <w:r w:rsidR="009F683A" w:rsidRPr="009F683A">
        <w:rPr>
          <w:rFonts w:eastAsia="宋体"/>
          <w:bCs/>
          <w:sz w:val="22"/>
          <w:szCs w:val="20"/>
          <w:lang w:val="en-GB"/>
        </w:rPr>
        <w:t xml:space="preserve">UE should only report the set of MBS broadcast frequencies of interest in case the UE supports at least one </w:t>
      </w:r>
      <w:bookmarkStart w:id="10" w:name="_Hlk85181770"/>
      <w:r w:rsidR="009F683A" w:rsidRPr="009F683A">
        <w:rPr>
          <w:rFonts w:eastAsia="宋体"/>
          <w:bCs/>
          <w:sz w:val="22"/>
          <w:szCs w:val="20"/>
          <w:lang w:val="en-GB"/>
        </w:rPr>
        <w:t xml:space="preserve">band combination </w:t>
      </w:r>
      <w:bookmarkEnd w:id="10"/>
      <w:r w:rsidR="009F683A" w:rsidRPr="009F683A">
        <w:rPr>
          <w:rFonts w:eastAsia="宋体"/>
          <w:bCs/>
          <w:sz w:val="22"/>
          <w:szCs w:val="20"/>
          <w:lang w:val="en-GB"/>
        </w:rPr>
        <w:t>containing this set of frequencies.</w:t>
      </w:r>
      <w:r w:rsidR="00DC526A">
        <w:rPr>
          <w:rFonts w:eastAsia="宋体"/>
          <w:bCs/>
          <w:sz w:val="22"/>
          <w:szCs w:val="20"/>
          <w:lang w:val="en-GB"/>
        </w:rPr>
        <w:t xml:space="preserve"> Because the band combination is the UE’s basic capability, UE can't receive the reported </w:t>
      </w:r>
      <w:bookmarkStart w:id="11" w:name="_Hlk85181963"/>
      <w:r w:rsidR="00DC526A">
        <w:rPr>
          <w:rFonts w:eastAsia="宋体"/>
          <w:bCs/>
          <w:sz w:val="22"/>
          <w:szCs w:val="20"/>
          <w:lang w:val="en-GB"/>
        </w:rPr>
        <w:t>frequencies</w:t>
      </w:r>
      <w:bookmarkEnd w:id="11"/>
      <w:r w:rsidR="00DC526A">
        <w:rPr>
          <w:rFonts w:eastAsia="宋体"/>
          <w:bCs/>
          <w:sz w:val="22"/>
          <w:szCs w:val="20"/>
          <w:lang w:val="en-GB"/>
        </w:rPr>
        <w:t xml:space="preserve"> if the </w:t>
      </w:r>
      <w:r w:rsidR="00DC526A" w:rsidRPr="00DC526A">
        <w:rPr>
          <w:rFonts w:eastAsia="宋体"/>
          <w:bCs/>
          <w:sz w:val="22"/>
          <w:szCs w:val="20"/>
          <w:lang w:val="en-GB"/>
        </w:rPr>
        <w:t xml:space="preserve">band combination </w:t>
      </w:r>
      <w:r w:rsidR="00DC526A">
        <w:rPr>
          <w:rFonts w:eastAsia="宋体"/>
          <w:bCs/>
          <w:sz w:val="22"/>
          <w:szCs w:val="20"/>
          <w:lang w:val="en-GB"/>
        </w:rPr>
        <w:t xml:space="preserve">doesn’t contain reported frequencies, i.e., the reported </w:t>
      </w:r>
      <w:r w:rsidR="00DC526A" w:rsidRPr="00DC526A">
        <w:rPr>
          <w:rFonts w:eastAsia="宋体"/>
          <w:bCs/>
          <w:sz w:val="22"/>
          <w:szCs w:val="20"/>
          <w:lang w:val="en-GB"/>
        </w:rPr>
        <w:t>frequencies</w:t>
      </w:r>
      <w:r w:rsidR="00DC526A">
        <w:rPr>
          <w:rFonts w:eastAsia="宋体"/>
          <w:bCs/>
          <w:sz w:val="22"/>
          <w:szCs w:val="20"/>
          <w:lang w:val="en-GB"/>
        </w:rPr>
        <w:t xml:space="preserve"> are</w:t>
      </w:r>
      <w:r w:rsidR="009B2BE6">
        <w:rPr>
          <w:rFonts w:eastAsia="宋体"/>
          <w:bCs/>
          <w:sz w:val="22"/>
          <w:szCs w:val="20"/>
          <w:lang w:val="en-GB"/>
        </w:rPr>
        <w:t xml:space="preserve"> useless. </w:t>
      </w:r>
      <w:r w:rsidR="001D28FA">
        <w:rPr>
          <w:rFonts w:eastAsia="宋体"/>
          <w:bCs/>
          <w:sz w:val="22"/>
          <w:szCs w:val="20"/>
          <w:lang w:val="en-GB"/>
        </w:rPr>
        <w:t xml:space="preserve">But also, </w:t>
      </w:r>
      <w:r w:rsidR="003C2A87">
        <w:rPr>
          <w:rFonts w:eastAsia="宋体"/>
          <w:bCs/>
          <w:sz w:val="22"/>
          <w:szCs w:val="20"/>
          <w:lang w:val="en-GB"/>
        </w:rPr>
        <w:t xml:space="preserve">same as the analysis above, </w:t>
      </w:r>
      <w:proofErr w:type="gramStart"/>
      <w:r w:rsidR="003C2A87" w:rsidRPr="00C93C51">
        <w:rPr>
          <w:rFonts w:eastAsia="宋体"/>
          <w:bCs/>
          <w:sz w:val="22"/>
          <w:szCs w:val="20"/>
          <w:lang w:val="en-GB"/>
        </w:rPr>
        <w:t>e.g.</w:t>
      </w:r>
      <w:proofErr w:type="gramEnd"/>
      <w:r w:rsidR="003C2A87" w:rsidRPr="00C93C51">
        <w:rPr>
          <w:rFonts w:eastAsia="宋体"/>
          <w:bCs/>
          <w:sz w:val="22"/>
          <w:szCs w:val="20"/>
          <w:lang w:val="en-GB"/>
        </w:rPr>
        <w:t xml:space="preserve"> not </w:t>
      </w:r>
      <w:r w:rsidR="00B1589D">
        <w:rPr>
          <w:rFonts w:eastAsia="宋体"/>
          <w:bCs/>
          <w:sz w:val="22"/>
          <w:szCs w:val="20"/>
          <w:lang w:val="en-GB"/>
        </w:rPr>
        <w:t xml:space="preserve">just </w:t>
      </w:r>
      <w:r w:rsidR="003C2A87" w:rsidRPr="00C93C51">
        <w:rPr>
          <w:rFonts w:eastAsia="宋体"/>
          <w:bCs/>
          <w:sz w:val="22"/>
          <w:szCs w:val="20"/>
          <w:lang w:val="en-GB"/>
        </w:rPr>
        <w:t xml:space="preserve">from the perspective of CA band combination, but mainly from the perspective of UE buffering and processing capability to avoid UE reporting useless MBMS </w:t>
      </w:r>
      <w:r w:rsidR="003C2A87">
        <w:rPr>
          <w:rFonts w:eastAsia="宋体"/>
          <w:bCs/>
          <w:sz w:val="22"/>
          <w:szCs w:val="20"/>
          <w:lang w:val="en-GB"/>
        </w:rPr>
        <w:t>frequencies</w:t>
      </w:r>
      <w:r w:rsidR="003C2A87" w:rsidRPr="00C93C51">
        <w:rPr>
          <w:rFonts w:eastAsia="宋体"/>
          <w:bCs/>
          <w:sz w:val="22"/>
          <w:szCs w:val="20"/>
          <w:lang w:val="en-GB"/>
        </w:rPr>
        <w:t xml:space="preserve"> that exceed its reception capability</w:t>
      </w:r>
      <w:r w:rsidR="003C2A87">
        <w:rPr>
          <w:rFonts w:eastAsia="宋体"/>
          <w:bCs/>
          <w:sz w:val="22"/>
          <w:szCs w:val="20"/>
          <w:lang w:val="en-GB"/>
        </w:rPr>
        <w:t xml:space="preserve">, </w:t>
      </w:r>
      <w:r w:rsidR="003C2A87" w:rsidRPr="00A64DFB">
        <w:rPr>
          <w:rFonts w:eastAsia="宋体"/>
          <w:bCs/>
          <w:sz w:val="22"/>
          <w:szCs w:val="20"/>
          <w:lang w:val="en-GB"/>
        </w:rPr>
        <w:t>UE should only report the set of MBS frequencies of interest the UE is capable to simultaneously receive</w:t>
      </w:r>
      <w:r w:rsidR="003C2A87">
        <w:rPr>
          <w:rFonts w:eastAsia="宋体"/>
          <w:bCs/>
          <w:sz w:val="22"/>
          <w:szCs w:val="20"/>
          <w:lang w:val="en-GB"/>
        </w:rPr>
        <w:t>.</w:t>
      </w:r>
      <w:r w:rsidR="002102B6">
        <w:rPr>
          <w:rFonts w:eastAsia="宋体"/>
          <w:bCs/>
          <w:sz w:val="22"/>
          <w:szCs w:val="20"/>
          <w:lang w:val="en-GB"/>
        </w:rPr>
        <w:t xml:space="preserve"> Therefore, we have the following proposal,</w:t>
      </w:r>
    </w:p>
    <w:p w14:paraId="3095576A" w14:textId="20953F52" w:rsidR="005968B8" w:rsidRPr="005968B8" w:rsidRDefault="005968B8" w:rsidP="00B120E9">
      <w:pPr>
        <w:widowControl/>
        <w:overflowPunct w:val="0"/>
        <w:autoSpaceDE w:val="0"/>
        <w:autoSpaceDN w:val="0"/>
        <w:adjustRightInd w:val="0"/>
        <w:spacing w:after="120" w:line="288" w:lineRule="auto"/>
        <w:textAlignment w:val="baseline"/>
        <w:rPr>
          <w:rFonts w:eastAsia="宋体"/>
          <w:b/>
          <w:bCs/>
          <w:sz w:val="22"/>
          <w:szCs w:val="20"/>
          <w:lang w:val="en-GB"/>
        </w:rPr>
      </w:pPr>
      <w:r w:rsidRPr="005968B8">
        <w:rPr>
          <w:rFonts w:eastAsia="宋体"/>
          <w:b/>
          <w:bCs/>
          <w:sz w:val="22"/>
          <w:szCs w:val="20"/>
        </w:rPr>
        <w:t>P</w:t>
      </w:r>
      <w:r w:rsidRPr="005968B8">
        <w:rPr>
          <w:rFonts w:eastAsia="宋体" w:hint="eastAsia"/>
          <w:b/>
          <w:bCs/>
          <w:sz w:val="22"/>
          <w:szCs w:val="20"/>
        </w:rPr>
        <w:t>ro</w:t>
      </w:r>
      <w:r w:rsidRPr="005968B8">
        <w:rPr>
          <w:rFonts w:eastAsia="宋体"/>
          <w:b/>
          <w:bCs/>
          <w:sz w:val="22"/>
          <w:szCs w:val="20"/>
        </w:rPr>
        <w:t>posal</w:t>
      </w:r>
      <w:r w:rsidR="001005CE">
        <w:rPr>
          <w:rFonts w:eastAsia="宋体"/>
          <w:b/>
          <w:bCs/>
          <w:sz w:val="22"/>
          <w:szCs w:val="20"/>
        </w:rPr>
        <w:t xml:space="preserve"> 1</w:t>
      </w:r>
      <w:r w:rsidRPr="005968B8">
        <w:rPr>
          <w:rFonts w:eastAsia="宋体"/>
          <w:b/>
          <w:bCs/>
          <w:sz w:val="22"/>
          <w:szCs w:val="20"/>
        </w:rPr>
        <w:t>:</w:t>
      </w:r>
      <w:r w:rsidRPr="005968B8">
        <w:rPr>
          <w:rFonts w:eastAsia="宋体"/>
          <w:b/>
          <w:bCs/>
          <w:sz w:val="22"/>
          <w:szCs w:val="20"/>
          <w:lang w:val="en-GB"/>
        </w:rPr>
        <w:t xml:space="preserve"> </w:t>
      </w:r>
      <w:r w:rsidR="00CC3555">
        <w:rPr>
          <w:rFonts w:eastAsia="宋体"/>
          <w:b/>
          <w:bCs/>
          <w:sz w:val="22"/>
          <w:szCs w:val="20"/>
          <w:lang w:val="en-GB"/>
        </w:rPr>
        <w:t>In NR M</w:t>
      </w:r>
      <w:r w:rsidR="00E640E8">
        <w:rPr>
          <w:rFonts w:eastAsia="宋体"/>
          <w:b/>
          <w:bCs/>
          <w:sz w:val="22"/>
          <w:szCs w:val="20"/>
          <w:lang w:val="en-GB"/>
        </w:rPr>
        <w:t>BS interest indication</w:t>
      </w:r>
      <w:r w:rsidR="00CC3555">
        <w:rPr>
          <w:rFonts w:eastAsia="宋体"/>
          <w:b/>
          <w:bCs/>
          <w:sz w:val="22"/>
          <w:szCs w:val="20"/>
          <w:lang w:val="en-GB"/>
        </w:rPr>
        <w:t xml:space="preserve">, </w:t>
      </w:r>
      <w:bookmarkStart w:id="12" w:name="_Hlk85182896"/>
      <w:r w:rsidRPr="005968B8">
        <w:rPr>
          <w:rFonts w:eastAsia="宋体"/>
          <w:b/>
          <w:bCs/>
          <w:sz w:val="22"/>
          <w:szCs w:val="20"/>
          <w:lang w:val="en-GB"/>
        </w:rPr>
        <w:t>UE should only report the set of MBS frequencies of interest the UE is capable to simultaneously receive</w:t>
      </w:r>
      <w:bookmarkEnd w:id="12"/>
      <w:r w:rsidR="006378B9">
        <w:rPr>
          <w:rFonts w:eastAsia="宋体"/>
          <w:b/>
          <w:bCs/>
          <w:sz w:val="22"/>
          <w:szCs w:val="20"/>
          <w:lang w:val="en-GB"/>
        </w:rPr>
        <w:t xml:space="preserve"> and </w:t>
      </w:r>
      <w:r w:rsidR="006378B9" w:rsidRPr="006378B9">
        <w:rPr>
          <w:rFonts w:eastAsia="宋体"/>
          <w:b/>
          <w:bCs/>
          <w:sz w:val="22"/>
          <w:szCs w:val="20"/>
          <w:lang w:val="en-GB"/>
        </w:rPr>
        <w:t>at least one band combination containing this set of frequencies.</w:t>
      </w:r>
    </w:p>
    <w:p w14:paraId="78B212A5" w14:textId="49E73C6D" w:rsidR="004310AA" w:rsidRPr="004B1549" w:rsidRDefault="000D79DA" w:rsidP="00B120E9">
      <w:pPr>
        <w:widowControl/>
        <w:overflowPunct w:val="0"/>
        <w:autoSpaceDE w:val="0"/>
        <w:autoSpaceDN w:val="0"/>
        <w:adjustRightInd w:val="0"/>
        <w:spacing w:after="120" w:line="288" w:lineRule="auto"/>
        <w:textAlignment w:val="baseline"/>
        <w:rPr>
          <w:rFonts w:eastAsia="宋体"/>
          <w:sz w:val="22"/>
          <w:szCs w:val="20"/>
          <w:lang w:val="en-GB"/>
        </w:rPr>
      </w:pPr>
      <w:bookmarkStart w:id="13" w:name="_Hlk85201128"/>
      <w:r>
        <w:rPr>
          <w:rFonts w:eastAsia="宋体"/>
          <w:bCs/>
          <w:sz w:val="22"/>
          <w:szCs w:val="20"/>
          <w:lang w:val="en-GB"/>
        </w:rPr>
        <w:t xml:space="preserve">In </w:t>
      </w:r>
      <w:r w:rsidR="001005CE">
        <w:rPr>
          <w:rFonts w:eastAsia="宋体"/>
          <w:bCs/>
          <w:sz w:val="22"/>
          <w:szCs w:val="20"/>
          <w:lang w:val="en-GB"/>
        </w:rPr>
        <w:t xml:space="preserve">the </w:t>
      </w:r>
      <w:r>
        <w:rPr>
          <w:rFonts w:eastAsia="宋体"/>
          <w:bCs/>
          <w:sz w:val="22"/>
          <w:szCs w:val="20"/>
          <w:lang w:val="en-GB"/>
        </w:rPr>
        <w:t xml:space="preserve">[Post 115-e][091] email discussion, </w:t>
      </w:r>
      <w:r w:rsidR="00331459">
        <w:rPr>
          <w:rFonts w:eastAsia="宋体"/>
          <w:bCs/>
          <w:sz w:val="22"/>
          <w:szCs w:val="20"/>
          <w:lang w:val="en-GB"/>
        </w:rPr>
        <w:t xml:space="preserve">we have discussed </w:t>
      </w:r>
      <w:bookmarkEnd w:id="13"/>
      <w:r w:rsidR="00331459">
        <w:rPr>
          <w:rFonts w:eastAsia="宋体"/>
          <w:bCs/>
          <w:sz w:val="22"/>
          <w:szCs w:val="20"/>
          <w:lang w:val="en-GB"/>
        </w:rPr>
        <w:t xml:space="preserve">whether UE can receive </w:t>
      </w:r>
      <w:r w:rsidR="00331459" w:rsidRPr="00331459">
        <w:rPr>
          <w:rFonts w:eastAsia="宋体"/>
          <w:bCs/>
          <w:sz w:val="22"/>
          <w:szCs w:val="20"/>
          <w:lang w:val="en-GB"/>
        </w:rPr>
        <w:t xml:space="preserve">MBS broadcast service from an </w:t>
      </w:r>
      <w:proofErr w:type="spellStart"/>
      <w:r w:rsidR="00331459" w:rsidRPr="00331459">
        <w:rPr>
          <w:rFonts w:eastAsia="宋体"/>
          <w:bCs/>
          <w:sz w:val="22"/>
          <w:szCs w:val="20"/>
          <w:lang w:val="en-GB"/>
        </w:rPr>
        <w:t>SCell</w:t>
      </w:r>
      <w:proofErr w:type="spellEnd"/>
      <w:r w:rsidR="00331459">
        <w:rPr>
          <w:rFonts w:eastAsia="宋体" w:hint="eastAsia"/>
          <w:bCs/>
          <w:sz w:val="22"/>
          <w:szCs w:val="20"/>
          <w:lang w:val="en-GB"/>
        </w:rPr>
        <w:t>/</w:t>
      </w:r>
      <w:r w:rsidR="00331459" w:rsidRPr="00331459">
        <w:rPr>
          <w:rFonts w:eastAsia="宋体"/>
          <w:bCs/>
          <w:sz w:val="22"/>
          <w:szCs w:val="20"/>
          <w:lang w:val="en-GB"/>
        </w:rPr>
        <w:t>non-serving cell</w:t>
      </w:r>
      <w:r w:rsidR="00331459">
        <w:rPr>
          <w:rFonts w:eastAsia="宋体"/>
          <w:bCs/>
          <w:sz w:val="22"/>
          <w:szCs w:val="20"/>
          <w:lang w:val="en-GB"/>
        </w:rPr>
        <w:t xml:space="preserve"> or not. In our understanding, it is up to UE capability </w:t>
      </w:r>
      <w:r w:rsidR="003D79C5">
        <w:rPr>
          <w:rFonts w:eastAsia="宋体"/>
          <w:bCs/>
          <w:sz w:val="22"/>
          <w:szCs w:val="20"/>
          <w:lang w:val="en-GB"/>
        </w:rPr>
        <w:t>as LTE. Besides, i</w:t>
      </w:r>
      <w:r w:rsidR="003D79C5" w:rsidRPr="003D79C5">
        <w:rPr>
          <w:rFonts w:eastAsia="宋体"/>
          <w:bCs/>
          <w:sz w:val="22"/>
          <w:szCs w:val="20"/>
          <w:lang w:val="en-GB"/>
        </w:rPr>
        <w:t>n LTE SC-PTM,</w:t>
      </w:r>
      <w:r w:rsidR="003D79C5" w:rsidRPr="003D79C5">
        <w:rPr>
          <w:rFonts w:eastAsia="宋体"/>
          <w:b/>
          <w:bCs/>
          <w:sz w:val="22"/>
          <w:szCs w:val="20"/>
          <w:lang w:val="en-GB"/>
        </w:rPr>
        <w:t xml:space="preserve"> </w:t>
      </w:r>
      <w:r w:rsidR="003D79C5" w:rsidRPr="003D79C5">
        <w:rPr>
          <w:rFonts w:eastAsia="宋体"/>
          <w:bCs/>
          <w:sz w:val="22"/>
          <w:szCs w:val="20"/>
          <w:lang w:val="en-GB"/>
        </w:rPr>
        <w:t xml:space="preserve">two capability </w:t>
      </w:r>
      <w:proofErr w:type="gramStart"/>
      <w:r w:rsidR="003D79C5" w:rsidRPr="003D79C5">
        <w:rPr>
          <w:rFonts w:eastAsia="宋体"/>
          <w:bCs/>
          <w:sz w:val="22"/>
          <w:szCs w:val="20"/>
          <w:lang w:val="en-GB"/>
        </w:rPr>
        <w:t>parameters(</w:t>
      </w:r>
      <w:proofErr w:type="gramEnd"/>
      <w:r w:rsidR="003D79C5" w:rsidRPr="003D79C5">
        <w:rPr>
          <w:rFonts w:eastAsia="宋体"/>
          <w:bCs/>
          <w:sz w:val="22"/>
          <w:szCs w:val="20"/>
          <w:lang w:val="en-GB"/>
        </w:rPr>
        <w:t>i.e., s</w:t>
      </w:r>
      <w:r w:rsidR="003D79C5" w:rsidRPr="003D79C5">
        <w:rPr>
          <w:rFonts w:eastAsia="宋体"/>
          <w:bCs/>
          <w:i/>
          <w:iCs/>
          <w:sz w:val="22"/>
          <w:szCs w:val="20"/>
          <w:lang w:val="en-GB"/>
        </w:rPr>
        <w:t>cptm-SCell-r13</w:t>
      </w:r>
      <w:r w:rsidR="003D79C5" w:rsidRPr="003D79C5">
        <w:rPr>
          <w:rFonts w:eastAsia="宋体"/>
          <w:bCs/>
          <w:sz w:val="22"/>
          <w:szCs w:val="20"/>
          <w:lang w:val="en-GB"/>
        </w:rPr>
        <w:t xml:space="preserve"> and </w:t>
      </w:r>
      <w:r w:rsidR="003D79C5" w:rsidRPr="003D79C5">
        <w:rPr>
          <w:rFonts w:eastAsia="宋体"/>
          <w:bCs/>
          <w:i/>
          <w:iCs/>
          <w:sz w:val="22"/>
          <w:szCs w:val="20"/>
          <w:lang w:val="en-GB"/>
        </w:rPr>
        <w:t>scptm-NonServingCell-r13</w:t>
      </w:r>
      <w:r w:rsidR="003D79C5" w:rsidRPr="003D79C5">
        <w:rPr>
          <w:rFonts w:eastAsia="宋体"/>
          <w:bCs/>
          <w:sz w:val="22"/>
          <w:szCs w:val="20"/>
          <w:lang w:val="en-GB"/>
        </w:rPr>
        <w:t xml:space="preserve">) are introduced to report UE’s </w:t>
      </w:r>
      <w:bookmarkStart w:id="14" w:name="_Hlk85184415"/>
      <w:r w:rsidR="003D79C5" w:rsidRPr="003D79C5">
        <w:rPr>
          <w:rFonts w:eastAsia="宋体"/>
          <w:bCs/>
          <w:sz w:val="22"/>
          <w:szCs w:val="20"/>
          <w:lang w:val="en-GB"/>
        </w:rPr>
        <w:t xml:space="preserve">MBMS reception capability on an </w:t>
      </w:r>
      <w:proofErr w:type="spellStart"/>
      <w:r w:rsidR="003D79C5" w:rsidRPr="003D79C5">
        <w:rPr>
          <w:rFonts w:eastAsia="宋体"/>
          <w:bCs/>
          <w:sz w:val="22"/>
          <w:szCs w:val="20"/>
          <w:lang w:val="en-GB"/>
        </w:rPr>
        <w:t>SCell</w:t>
      </w:r>
      <w:proofErr w:type="spellEnd"/>
      <w:r w:rsidR="003D79C5" w:rsidRPr="003D79C5">
        <w:rPr>
          <w:rFonts w:eastAsia="宋体"/>
          <w:bCs/>
          <w:sz w:val="22"/>
          <w:szCs w:val="20"/>
          <w:lang w:val="en-GB"/>
        </w:rPr>
        <w:t xml:space="preserve"> or a non-serving cell of frequency indicated in an </w:t>
      </w:r>
      <w:proofErr w:type="spellStart"/>
      <w:r w:rsidR="003D79C5" w:rsidRPr="003D79C5">
        <w:rPr>
          <w:rFonts w:eastAsia="宋体"/>
          <w:bCs/>
          <w:sz w:val="22"/>
          <w:szCs w:val="20"/>
          <w:lang w:val="en-GB"/>
        </w:rPr>
        <w:t>MBMSInterestIndication</w:t>
      </w:r>
      <w:proofErr w:type="spellEnd"/>
      <w:r w:rsidR="003D79C5" w:rsidRPr="003D79C5">
        <w:rPr>
          <w:rFonts w:eastAsia="宋体"/>
          <w:bCs/>
          <w:sz w:val="22"/>
          <w:szCs w:val="20"/>
          <w:lang w:val="en-GB"/>
        </w:rPr>
        <w:t xml:space="preserve"> message</w:t>
      </w:r>
      <w:bookmarkEnd w:id="14"/>
      <w:r w:rsidR="003D79C5" w:rsidRPr="003D79C5">
        <w:rPr>
          <w:rFonts w:eastAsia="宋体"/>
          <w:bCs/>
          <w:sz w:val="22"/>
          <w:szCs w:val="20"/>
          <w:lang w:val="en-GB"/>
        </w:rPr>
        <w:t xml:space="preserve">. Therefore, the network will provide the MBMS service on </w:t>
      </w:r>
      <w:proofErr w:type="spellStart"/>
      <w:r w:rsidR="003D79C5" w:rsidRPr="003D79C5">
        <w:rPr>
          <w:rFonts w:eastAsia="宋体"/>
          <w:bCs/>
          <w:sz w:val="22"/>
          <w:szCs w:val="20"/>
          <w:lang w:val="en-GB"/>
        </w:rPr>
        <w:t>PCell</w:t>
      </w:r>
      <w:proofErr w:type="spellEnd"/>
      <w:r w:rsidR="003D79C5" w:rsidRPr="003D79C5">
        <w:rPr>
          <w:rFonts w:eastAsia="宋体"/>
          <w:bCs/>
          <w:sz w:val="22"/>
          <w:szCs w:val="20"/>
          <w:lang w:val="en-GB"/>
        </w:rPr>
        <w:t>/</w:t>
      </w:r>
      <w:proofErr w:type="spellStart"/>
      <w:r w:rsidR="003D79C5" w:rsidRPr="003D79C5">
        <w:rPr>
          <w:rFonts w:eastAsia="宋体"/>
          <w:bCs/>
          <w:sz w:val="22"/>
          <w:szCs w:val="20"/>
          <w:lang w:val="en-GB"/>
        </w:rPr>
        <w:t>SCell</w:t>
      </w:r>
      <w:proofErr w:type="spellEnd"/>
      <w:r w:rsidR="003D79C5" w:rsidRPr="003D79C5">
        <w:rPr>
          <w:rFonts w:eastAsia="宋体"/>
          <w:bCs/>
          <w:sz w:val="22"/>
          <w:szCs w:val="20"/>
          <w:lang w:val="en-GB"/>
        </w:rPr>
        <w:t xml:space="preserve">/non-serving cell to UE based on these two capability parameters and the </w:t>
      </w:r>
      <w:proofErr w:type="spellStart"/>
      <w:r w:rsidR="003D79C5" w:rsidRPr="003D79C5">
        <w:rPr>
          <w:rFonts w:eastAsia="宋体"/>
          <w:bCs/>
          <w:sz w:val="22"/>
          <w:szCs w:val="20"/>
          <w:lang w:val="en-GB"/>
        </w:rPr>
        <w:t>MBMSInterestIndication</w:t>
      </w:r>
      <w:proofErr w:type="spellEnd"/>
      <w:r w:rsidR="003D79C5" w:rsidRPr="003D79C5">
        <w:rPr>
          <w:rFonts w:eastAsia="宋体"/>
          <w:bCs/>
          <w:sz w:val="22"/>
          <w:szCs w:val="20"/>
          <w:lang w:val="en-GB"/>
        </w:rPr>
        <w:t xml:space="preserve"> message from UE.</w:t>
      </w:r>
      <w:r w:rsidR="004310AA">
        <w:rPr>
          <w:rFonts w:eastAsia="宋体"/>
          <w:b/>
          <w:bCs/>
          <w:sz w:val="22"/>
          <w:szCs w:val="20"/>
          <w:lang w:val="en-GB"/>
        </w:rPr>
        <w:t xml:space="preserve"> </w:t>
      </w:r>
      <w:proofErr w:type="gramStart"/>
      <w:r w:rsidR="004310AA" w:rsidRPr="004310AA">
        <w:rPr>
          <w:rFonts w:eastAsia="宋体"/>
          <w:sz w:val="22"/>
          <w:szCs w:val="20"/>
          <w:lang w:val="en-GB"/>
        </w:rPr>
        <w:t>So</w:t>
      </w:r>
      <w:proofErr w:type="gramEnd"/>
      <w:r w:rsidR="004310AA" w:rsidRPr="004310AA">
        <w:rPr>
          <w:rFonts w:eastAsia="宋体"/>
          <w:sz w:val="22"/>
          <w:szCs w:val="20"/>
          <w:lang w:val="en-GB"/>
        </w:rPr>
        <w:t xml:space="preserve"> we have the following observations,</w:t>
      </w:r>
    </w:p>
    <w:p w14:paraId="70B00AF2" w14:textId="6CF28F7D" w:rsidR="004310AA" w:rsidRPr="004B1549" w:rsidRDefault="004310AA" w:rsidP="00B120E9">
      <w:pPr>
        <w:widowControl/>
        <w:overflowPunct w:val="0"/>
        <w:autoSpaceDE w:val="0"/>
        <w:autoSpaceDN w:val="0"/>
        <w:adjustRightInd w:val="0"/>
        <w:spacing w:after="120" w:line="288" w:lineRule="auto"/>
        <w:textAlignment w:val="baseline"/>
        <w:rPr>
          <w:rFonts w:eastAsia="宋体"/>
          <w:b/>
          <w:bCs/>
          <w:sz w:val="22"/>
          <w:szCs w:val="20"/>
          <w:lang w:val="en-GB"/>
        </w:rPr>
      </w:pPr>
      <w:r w:rsidRPr="004B1549">
        <w:rPr>
          <w:rFonts w:eastAsia="宋体"/>
          <w:b/>
          <w:bCs/>
          <w:sz w:val="22"/>
          <w:szCs w:val="20"/>
          <w:lang w:val="en-GB"/>
        </w:rPr>
        <w:t xml:space="preserve">Observation </w:t>
      </w:r>
      <w:r w:rsidR="007525EB">
        <w:rPr>
          <w:rFonts w:eastAsia="宋体"/>
          <w:b/>
          <w:bCs/>
          <w:sz w:val="22"/>
          <w:szCs w:val="20"/>
          <w:lang w:val="en-GB"/>
        </w:rPr>
        <w:t>3</w:t>
      </w:r>
      <w:r w:rsidRPr="004B1549">
        <w:rPr>
          <w:rFonts w:eastAsia="宋体"/>
          <w:b/>
          <w:bCs/>
          <w:sz w:val="22"/>
          <w:szCs w:val="20"/>
          <w:lang w:val="en-GB"/>
        </w:rPr>
        <w:t xml:space="preserve">: In LTE SC-PTM, </w:t>
      </w:r>
      <w:bookmarkStart w:id="15" w:name="_Hlk78991439"/>
      <w:r w:rsidRPr="004B1549">
        <w:rPr>
          <w:rFonts w:eastAsia="宋体"/>
          <w:b/>
          <w:bCs/>
          <w:sz w:val="22"/>
          <w:szCs w:val="20"/>
          <w:lang w:val="en-GB"/>
        </w:rPr>
        <w:t>scptm-SCell-r13</w:t>
      </w:r>
      <w:bookmarkEnd w:id="15"/>
      <w:r w:rsidRPr="004B1549">
        <w:rPr>
          <w:rFonts w:eastAsia="宋体"/>
          <w:b/>
          <w:bCs/>
          <w:sz w:val="22"/>
          <w:szCs w:val="20"/>
          <w:lang w:val="en-GB"/>
        </w:rPr>
        <w:t xml:space="preserve"> is defined to indicate whether RRC_CONNECTED UEs support MBMS reception via SC-PTM on a frequency </w:t>
      </w:r>
      <w:bookmarkStart w:id="16" w:name="_Hlk78991553"/>
      <w:r w:rsidRPr="004B1549">
        <w:rPr>
          <w:rFonts w:eastAsia="宋体"/>
          <w:b/>
          <w:bCs/>
          <w:sz w:val="22"/>
          <w:szCs w:val="20"/>
          <w:lang w:val="en-GB"/>
        </w:rPr>
        <w:t xml:space="preserve">indicated in an </w:t>
      </w:r>
      <w:proofErr w:type="spellStart"/>
      <w:r w:rsidRPr="004B1549">
        <w:rPr>
          <w:rFonts w:eastAsia="宋体"/>
          <w:b/>
          <w:bCs/>
          <w:i/>
          <w:sz w:val="22"/>
          <w:szCs w:val="20"/>
          <w:lang w:val="en-GB"/>
        </w:rPr>
        <w:t>MBMSInterestIndication</w:t>
      </w:r>
      <w:proofErr w:type="spellEnd"/>
      <w:r w:rsidRPr="004B1549">
        <w:rPr>
          <w:rFonts w:eastAsia="宋体"/>
          <w:b/>
          <w:bCs/>
          <w:sz w:val="22"/>
          <w:szCs w:val="20"/>
          <w:lang w:val="en-GB"/>
        </w:rPr>
        <w:t xml:space="preserve"> message</w:t>
      </w:r>
      <w:bookmarkEnd w:id="16"/>
      <w:r w:rsidRPr="004B1549">
        <w:rPr>
          <w:rFonts w:eastAsia="宋体"/>
          <w:b/>
          <w:bCs/>
          <w:sz w:val="22"/>
          <w:szCs w:val="20"/>
          <w:lang w:val="en-GB"/>
        </w:rPr>
        <w:t xml:space="preserve">, when an </w:t>
      </w:r>
      <w:proofErr w:type="spellStart"/>
      <w:r w:rsidRPr="004B1549">
        <w:rPr>
          <w:rFonts w:eastAsia="宋体"/>
          <w:b/>
          <w:bCs/>
          <w:sz w:val="22"/>
          <w:szCs w:val="20"/>
          <w:lang w:val="en-GB"/>
        </w:rPr>
        <w:t>SCell</w:t>
      </w:r>
      <w:proofErr w:type="spellEnd"/>
      <w:r w:rsidRPr="004B1549">
        <w:rPr>
          <w:rFonts w:eastAsia="宋体"/>
          <w:b/>
          <w:bCs/>
          <w:sz w:val="22"/>
          <w:szCs w:val="20"/>
          <w:lang w:val="en-GB"/>
        </w:rPr>
        <w:t xml:space="preserve"> is configured on that frequency.</w:t>
      </w:r>
    </w:p>
    <w:p w14:paraId="346C122B" w14:textId="4D088F03" w:rsidR="004310AA" w:rsidRDefault="004310AA" w:rsidP="00B120E9">
      <w:pPr>
        <w:widowControl/>
        <w:overflowPunct w:val="0"/>
        <w:autoSpaceDE w:val="0"/>
        <w:autoSpaceDN w:val="0"/>
        <w:adjustRightInd w:val="0"/>
        <w:spacing w:after="120" w:line="288" w:lineRule="auto"/>
        <w:textAlignment w:val="baseline"/>
        <w:rPr>
          <w:rFonts w:eastAsia="宋体"/>
          <w:b/>
          <w:bCs/>
          <w:sz w:val="22"/>
          <w:szCs w:val="20"/>
          <w:lang w:val="en-GB"/>
        </w:rPr>
      </w:pPr>
      <w:r w:rsidRPr="004B1549">
        <w:rPr>
          <w:rFonts w:eastAsia="宋体"/>
          <w:b/>
          <w:bCs/>
          <w:sz w:val="22"/>
          <w:szCs w:val="20"/>
          <w:lang w:val="en-GB"/>
        </w:rPr>
        <w:t>Observation</w:t>
      </w:r>
      <w:r w:rsidR="007525EB">
        <w:rPr>
          <w:rFonts w:eastAsia="宋体"/>
          <w:b/>
          <w:bCs/>
          <w:sz w:val="22"/>
          <w:szCs w:val="20"/>
          <w:lang w:val="en-GB"/>
        </w:rPr>
        <w:t xml:space="preserve"> 4</w:t>
      </w:r>
      <w:r w:rsidRPr="004B1549">
        <w:rPr>
          <w:rFonts w:eastAsia="宋体"/>
          <w:b/>
          <w:bCs/>
          <w:sz w:val="22"/>
          <w:szCs w:val="20"/>
          <w:lang w:val="en-GB"/>
        </w:rPr>
        <w:t xml:space="preserve">: In LTE SC-PTM, </w:t>
      </w:r>
      <w:bookmarkStart w:id="17" w:name="_Hlk78991459"/>
      <w:r w:rsidRPr="004B1549">
        <w:rPr>
          <w:rFonts w:eastAsia="宋体"/>
          <w:b/>
          <w:bCs/>
          <w:sz w:val="22"/>
          <w:szCs w:val="20"/>
          <w:lang w:val="en-GB"/>
        </w:rPr>
        <w:t>scptm-NonServingCell-r13</w:t>
      </w:r>
      <w:bookmarkEnd w:id="17"/>
      <w:r w:rsidRPr="004B1549">
        <w:rPr>
          <w:rFonts w:eastAsia="宋体"/>
          <w:b/>
          <w:bCs/>
          <w:sz w:val="22"/>
          <w:szCs w:val="20"/>
          <w:lang w:val="en-GB"/>
        </w:rPr>
        <w:t xml:space="preserve"> is defined to indicate whether RRC_CONNECTED UEs support MBMS reception via SC-PTM on a frequency indicated in an </w:t>
      </w:r>
      <w:bookmarkStart w:id="18" w:name="_Hlk78992052"/>
      <w:proofErr w:type="spellStart"/>
      <w:r w:rsidRPr="004B1549">
        <w:rPr>
          <w:rFonts w:eastAsia="宋体"/>
          <w:b/>
          <w:bCs/>
          <w:iCs/>
          <w:sz w:val="22"/>
          <w:szCs w:val="20"/>
          <w:lang w:val="en-GB"/>
        </w:rPr>
        <w:t>MBMSInterestIndication</w:t>
      </w:r>
      <w:bookmarkEnd w:id="18"/>
      <w:proofErr w:type="spellEnd"/>
      <w:r w:rsidRPr="004B1549">
        <w:rPr>
          <w:rFonts w:eastAsia="宋体"/>
          <w:b/>
          <w:bCs/>
          <w:iCs/>
          <w:sz w:val="22"/>
          <w:szCs w:val="20"/>
          <w:lang w:val="en-GB"/>
        </w:rPr>
        <w:t xml:space="preserve"> </w:t>
      </w:r>
      <w:r w:rsidRPr="004B1549">
        <w:rPr>
          <w:rFonts w:eastAsia="宋体"/>
          <w:b/>
          <w:bCs/>
          <w:sz w:val="22"/>
          <w:szCs w:val="20"/>
          <w:lang w:val="en-GB"/>
        </w:rPr>
        <w:t xml:space="preserve">message, </w:t>
      </w:r>
      <w:bookmarkStart w:id="19" w:name="_Hlk78904209"/>
      <w:r w:rsidRPr="004B1549">
        <w:rPr>
          <w:rFonts w:eastAsia="宋体"/>
          <w:b/>
          <w:bCs/>
          <w:sz w:val="22"/>
          <w:szCs w:val="20"/>
          <w:lang w:val="en-GB"/>
        </w:rPr>
        <w:t>where a serving cell may be additionally configured</w:t>
      </w:r>
      <w:bookmarkEnd w:id="19"/>
      <w:r w:rsidRPr="004B1549">
        <w:rPr>
          <w:rFonts w:eastAsia="宋体"/>
          <w:b/>
          <w:bCs/>
          <w:sz w:val="22"/>
          <w:szCs w:val="20"/>
          <w:lang w:val="en-GB"/>
        </w:rPr>
        <w:t>.</w:t>
      </w:r>
    </w:p>
    <w:p w14:paraId="71238B9B" w14:textId="1DE08E93" w:rsidR="003D79C5" w:rsidRDefault="00245ECB" w:rsidP="00B120E9">
      <w:pPr>
        <w:widowControl/>
        <w:overflowPunct w:val="0"/>
        <w:autoSpaceDE w:val="0"/>
        <w:autoSpaceDN w:val="0"/>
        <w:adjustRightInd w:val="0"/>
        <w:spacing w:after="120" w:line="288" w:lineRule="auto"/>
        <w:textAlignment w:val="baseline"/>
        <w:rPr>
          <w:rFonts w:eastAsia="宋体"/>
          <w:sz w:val="22"/>
          <w:szCs w:val="20"/>
          <w:lang w:val="en-GB"/>
        </w:rPr>
      </w:pPr>
      <w:r w:rsidRPr="00245ECB">
        <w:rPr>
          <w:rFonts w:eastAsia="宋体"/>
          <w:sz w:val="22"/>
          <w:szCs w:val="20"/>
          <w:lang w:val="en-GB"/>
        </w:rPr>
        <w:t xml:space="preserve">As for NR MBS, </w:t>
      </w:r>
      <w:r>
        <w:rPr>
          <w:rFonts w:eastAsia="宋体"/>
          <w:sz w:val="22"/>
          <w:szCs w:val="20"/>
          <w:lang w:val="en-GB"/>
        </w:rPr>
        <w:t xml:space="preserve">capability parameters related to the </w:t>
      </w:r>
      <w:r w:rsidRPr="00245ECB">
        <w:rPr>
          <w:rFonts w:eastAsia="宋体"/>
          <w:bCs/>
          <w:sz w:val="22"/>
          <w:szCs w:val="20"/>
          <w:lang w:val="en-GB"/>
        </w:rPr>
        <w:t xml:space="preserve">MBS reception capability on an </w:t>
      </w:r>
      <w:proofErr w:type="spellStart"/>
      <w:r w:rsidRPr="00245ECB">
        <w:rPr>
          <w:rFonts w:eastAsia="宋体"/>
          <w:bCs/>
          <w:sz w:val="22"/>
          <w:szCs w:val="20"/>
          <w:lang w:val="en-GB"/>
        </w:rPr>
        <w:t>SCell</w:t>
      </w:r>
      <w:proofErr w:type="spellEnd"/>
      <w:r w:rsidRPr="00245ECB">
        <w:rPr>
          <w:rFonts w:eastAsia="宋体"/>
          <w:bCs/>
          <w:sz w:val="22"/>
          <w:szCs w:val="20"/>
          <w:lang w:val="en-GB"/>
        </w:rPr>
        <w:t xml:space="preserve"> or a non-serving cell of frequency indicated in an MBS</w:t>
      </w:r>
      <w:r w:rsidR="00B854C5">
        <w:rPr>
          <w:rFonts w:eastAsia="宋体"/>
          <w:bCs/>
          <w:sz w:val="22"/>
          <w:szCs w:val="20"/>
          <w:lang w:val="en-GB"/>
        </w:rPr>
        <w:t xml:space="preserve"> i</w:t>
      </w:r>
      <w:r w:rsidRPr="00245ECB">
        <w:rPr>
          <w:rFonts w:eastAsia="宋体"/>
          <w:bCs/>
          <w:sz w:val="22"/>
          <w:szCs w:val="20"/>
          <w:lang w:val="en-GB"/>
        </w:rPr>
        <w:t>nterest</w:t>
      </w:r>
      <w:r w:rsidR="00B854C5">
        <w:rPr>
          <w:rFonts w:eastAsia="宋体"/>
          <w:bCs/>
          <w:sz w:val="22"/>
          <w:szCs w:val="20"/>
          <w:lang w:val="en-GB"/>
        </w:rPr>
        <w:t xml:space="preserve"> i</w:t>
      </w:r>
      <w:r w:rsidRPr="00245ECB">
        <w:rPr>
          <w:rFonts w:eastAsia="宋体"/>
          <w:bCs/>
          <w:sz w:val="22"/>
          <w:szCs w:val="20"/>
          <w:lang w:val="en-GB"/>
        </w:rPr>
        <w:t>ndication message</w:t>
      </w:r>
      <w:r w:rsidR="00B854C5">
        <w:rPr>
          <w:rFonts w:eastAsia="宋体"/>
          <w:sz w:val="22"/>
          <w:szCs w:val="20"/>
          <w:lang w:val="en-GB"/>
        </w:rPr>
        <w:t xml:space="preserve"> should also be defined. Because these capability parameters are beneficial for the network</w:t>
      </w:r>
      <w:r w:rsidR="00C40317">
        <w:rPr>
          <w:rFonts w:eastAsia="宋体"/>
          <w:sz w:val="22"/>
          <w:szCs w:val="20"/>
          <w:lang w:val="en-GB"/>
        </w:rPr>
        <w:t xml:space="preserve"> to better configure the MBS services for UE </w:t>
      </w:r>
      <w:r w:rsidR="00F84298">
        <w:rPr>
          <w:rFonts w:eastAsia="宋体"/>
          <w:sz w:val="22"/>
          <w:szCs w:val="20"/>
          <w:lang w:val="en-GB"/>
        </w:rPr>
        <w:t>according to</w:t>
      </w:r>
      <w:r w:rsidR="00C40317">
        <w:rPr>
          <w:rFonts w:eastAsia="宋体"/>
          <w:sz w:val="22"/>
          <w:szCs w:val="20"/>
          <w:lang w:val="en-GB"/>
        </w:rPr>
        <w:t xml:space="preserve"> the UE’s </w:t>
      </w:r>
      <w:r w:rsidR="00F84298">
        <w:rPr>
          <w:rFonts w:eastAsia="宋体"/>
          <w:sz w:val="22"/>
          <w:szCs w:val="20"/>
          <w:lang w:val="en-GB"/>
        </w:rPr>
        <w:t xml:space="preserve">capability and </w:t>
      </w:r>
      <w:r w:rsidR="00C40317">
        <w:rPr>
          <w:rFonts w:eastAsia="宋体"/>
          <w:sz w:val="22"/>
          <w:szCs w:val="20"/>
          <w:lang w:val="en-GB"/>
        </w:rPr>
        <w:t>interest and network’s situation, etc.</w:t>
      </w:r>
      <w:r w:rsidR="00702830">
        <w:rPr>
          <w:rFonts w:eastAsia="宋体"/>
          <w:sz w:val="22"/>
          <w:szCs w:val="20"/>
          <w:lang w:val="en-GB"/>
        </w:rPr>
        <w:t xml:space="preserve"> So, we have the proposals below,</w:t>
      </w:r>
    </w:p>
    <w:p w14:paraId="4153D308" w14:textId="22A57C47" w:rsidR="004B1549" w:rsidRPr="004B1549" w:rsidRDefault="004B1549" w:rsidP="00B120E9">
      <w:pPr>
        <w:widowControl/>
        <w:overflowPunct w:val="0"/>
        <w:autoSpaceDE w:val="0"/>
        <w:autoSpaceDN w:val="0"/>
        <w:adjustRightInd w:val="0"/>
        <w:spacing w:after="120" w:line="288" w:lineRule="auto"/>
        <w:textAlignment w:val="baseline"/>
        <w:rPr>
          <w:rFonts w:eastAsia="宋体"/>
          <w:b/>
          <w:sz w:val="22"/>
          <w:szCs w:val="20"/>
          <w:lang w:val="en-GB"/>
        </w:rPr>
      </w:pPr>
      <w:r w:rsidRPr="004B1549">
        <w:rPr>
          <w:rFonts w:eastAsia="宋体"/>
          <w:b/>
          <w:sz w:val="22"/>
          <w:szCs w:val="20"/>
          <w:lang w:val="en-GB"/>
        </w:rPr>
        <w:t xml:space="preserve">Proposal </w:t>
      </w:r>
      <w:r w:rsidR="004C2F2D">
        <w:rPr>
          <w:rFonts w:eastAsia="宋体"/>
          <w:b/>
          <w:sz w:val="22"/>
          <w:szCs w:val="20"/>
          <w:lang w:val="en-GB"/>
        </w:rPr>
        <w:t>2</w:t>
      </w:r>
      <w:r w:rsidRPr="004B1549">
        <w:rPr>
          <w:rFonts w:eastAsia="宋体"/>
          <w:b/>
          <w:sz w:val="22"/>
          <w:szCs w:val="20"/>
          <w:lang w:val="en-GB"/>
        </w:rPr>
        <w:t xml:space="preserve">: </w:t>
      </w:r>
      <w:r w:rsidR="00C038C8">
        <w:rPr>
          <w:rFonts w:eastAsia="宋体"/>
          <w:b/>
          <w:sz w:val="22"/>
          <w:szCs w:val="20"/>
          <w:lang w:val="en-GB"/>
        </w:rPr>
        <w:t>In NR MBS, t</w:t>
      </w:r>
      <w:r w:rsidRPr="004B1549">
        <w:rPr>
          <w:rFonts w:eastAsia="宋体"/>
          <w:b/>
          <w:sz w:val="22"/>
          <w:szCs w:val="20"/>
          <w:lang w:val="en-GB"/>
        </w:rPr>
        <w:t xml:space="preserve">he capability parameter should be defined to indicate whether RRC_CONNECTED UEs support to receive broadcast service on a frequency indicated in an </w:t>
      </w:r>
      <w:r w:rsidRPr="004B1549">
        <w:rPr>
          <w:rFonts w:eastAsia="宋体"/>
          <w:b/>
          <w:iCs/>
          <w:sz w:val="22"/>
          <w:szCs w:val="20"/>
          <w:lang w:val="en-GB"/>
        </w:rPr>
        <w:t xml:space="preserve">MBS interest indication </w:t>
      </w:r>
      <w:r w:rsidRPr="004B1549">
        <w:rPr>
          <w:rFonts w:eastAsia="宋体"/>
          <w:b/>
          <w:sz w:val="22"/>
          <w:szCs w:val="20"/>
          <w:lang w:val="en-GB"/>
        </w:rPr>
        <w:t xml:space="preserve">message, where an </w:t>
      </w:r>
      <w:proofErr w:type="spellStart"/>
      <w:r w:rsidRPr="004B1549">
        <w:rPr>
          <w:rFonts w:eastAsia="宋体"/>
          <w:b/>
          <w:sz w:val="22"/>
          <w:szCs w:val="20"/>
          <w:lang w:val="en-GB"/>
        </w:rPr>
        <w:t>SCell</w:t>
      </w:r>
      <w:proofErr w:type="spellEnd"/>
      <w:r w:rsidRPr="004B1549">
        <w:rPr>
          <w:rFonts w:eastAsia="宋体"/>
          <w:b/>
          <w:sz w:val="22"/>
          <w:szCs w:val="20"/>
          <w:lang w:val="en-GB"/>
        </w:rPr>
        <w:t xml:space="preserve"> is configured.</w:t>
      </w:r>
    </w:p>
    <w:p w14:paraId="527CB273" w14:textId="4E7D39A9" w:rsidR="00A92868" w:rsidRPr="00FC1BC2" w:rsidRDefault="004B1549" w:rsidP="00B120E9">
      <w:pPr>
        <w:widowControl/>
        <w:overflowPunct w:val="0"/>
        <w:autoSpaceDE w:val="0"/>
        <w:autoSpaceDN w:val="0"/>
        <w:adjustRightInd w:val="0"/>
        <w:spacing w:after="120" w:line="288" w:lineRule="auto"/>
        <w:textAlignment w:val="baseline"/>
        <w:rPr>
          <w:rFonts w:eastAsia="宋体"/>
          <w:b/>
          <w:sz w:val="22"/>
          <w:szCs w:val="20"/>
          <w:lang w:val="en-GB"/>
        </w:rPr>
      </w:pPr>
      <w:r w:rsidRPr="004B1549">
        <w:rPr>
          <w:rFonts w:eastAsia="宋体"/>
          <w:b/>
          <w:sz w:val="22"/>
          <w:szCs w:val="20"/>
          <w:lang w:val="en-GB"/>
        </w:rPr>
        <w:t xml:space="preserve">Proposal </w:t>
      </w:r>
      <w:r w:rsidR="004C2F2D">
        <w:rPr>
          <w:rFonts w:eastAsia="宋体"/>
          <w:b/>
          <w:sz w:val="22"/>
          <w:szCs w:val="20"/>
          <w:lang w:val="en-GB"/>
        </w:rPr>
        <w:t>3</w:t>
      </w:r>
      <w:r w:rsidRPr="004B1549">
        <w:rPr>
          <w:rFonts w:eastAsia="宋体"/>
          <w:b/>
          <w:sz w:val="22"/>
          <w:szCs w:val="20"/>
          <w:lang w:val="en-GB"/>
        </w:rPr>
        <w:t xml:space="preserve">: </w:t>
      </w:r>
      <w:r w:rsidR="00C038C8">
        <w:rPr>
          <w:rFonts w:eastAsia="宋体"/>
          <w:b/>
          <w:sz w:val="22"/>
          <w:szCs w:val="20"/>
          <w:lang w:val="en-GB"/>
        </w:rPr>
        <w:t>In NR MBS, t</w:t>
      </w:r>
      <w:r w:rsidRPr="004B1549">
        <w:rPr>
          <w:rFonts w:eastAsia="宋体"/>
          <w:b/>
          <w:sz w:val="22"/>
          <w:szCs w:val="20"/>
          <w:lang w:val="en-GB"/>
        </w:rPr>
        <w:t xml:space="preserve">he capability parameter should be defined to indicate whether RRC_CONNECTED UEs support to receive broadcast service on a frequency indicated in an </w:t>
      </w:r>
      <w:r w:rsidRPr="004B1549">
        <w:rPr>
          <w:rFonts w:eastAsia="宋体"/>
          <w:b/>
          <w:iCs/>
          <w:sz w:val="22"/>
          <w:szCs w:val="20"/>
          <w:lang w:val="en-GB"/>
        </w:rPr>
        <w:t xml:space="preserve">MBS interest indication </w:t>
      </w:r>
      <w:r w:rsidRPr="004B1549">
        <w:rPr>
          <w:rFonts w:eastAsia="宋体"/>
          <w:b/>
          <w:sz w:val="22"/>
          <w:szCs w:val="20"/>
          <w:lang w:val="en-GB"/>
        </w:rPr>
        <w:t>message, where a serving cell may be additionally configured.</w:t>
      </w:r>
    </w:p>
    <w:p w14:paraId="097B01A3" w14:textId="6FF9CD6B" w:rsidR="00EF5AC3" w:rsidRPr="004A1264" w:rsidRDefault="00FA01AA" w:rsidP="00B120E9">
      <w:pPr>
        <w:widowControl/>
        <w:overflowPunct w:val="0"/>
        <w:autoSpaceDE w:val="0"/>
        <w:autoSpaceDN w:val="0"/>
        <w:adjustRightInd w:val="0"/>
        <w:spacing w:after="120" w:line="288" w:lineRule="auto"/>
        <w:textAlignment w:val="baseline"/>
        <w:rPr>
          <w:rFonts w:eastAsia="宋体"/>
          <w:b/>
          <w:sz w:val="22"/>
          <w:szCs w:val="20"/>
          <w:lang w:val="en-GB"/>
        </w:rPr>
      </w:pPr>
      <w:r w:rsidRPr="00FA01AA">
        <w:rPr>
          <w:rFonts w:eastAsia="宋体"/>
          <w:bCs/>
          <w:sz w:val="22"/>
          <w:szCs w:val="20"/>
          <w:lang w:val="en-GB"/>
        </w:rPr>
        <w:t xml:space="preserve">Regarding the </w:t>
      </w:r>
      <w:r>
        <w:rPr>
          <w:rFonts w:eastAsia="宋体"/>
          <w:bCs/>
          <w:sz w:val="22"/>
          <w:szCs w:val="20"/>
          <w:lang w:val="en-GB"/>
        </w:rPr>
        <w:t>RRC message</w:t>
      </w:r>
      <w:r w:rsidR="004A1264">
        <w:rPr>
          <w:rFonts w:eastAsia="宋体"/>
          <w:bCs/>
          <w:sz w:val="22"/>
          <w:szCs w:val="20"/>
          <w:lang w:val="en-GB"/>
        </w:rPr>
        <w:t xml:space="preserve"> for </w:t>
      </w:r>
      <w:r w:rsidR="004A1264" w:rsidRPr="004A1264">
        <w:rPr>
          <w:rFonts w:eastAsia="宋体"/>
          <w:bCs/>
          <w:sz w:val="22"/>
          <w:szCs w:val="20"/>
          <w:lang w:val="en-GB"/>
        </w:rPr>
        <w:t>MBMS interest indication</w:t>
      </w:r>
      <w:r>
        <w:rPr>
          <w:rFonts w:eastAsia="宋体"/>
          <w:bCs/>
          <w:sz w:val="22"/>
          <w:szCs w:val="20"/>
          <w:lang w:val="en-GB"/>
        </w:rPr>
        <w:t xml:space="preserve">, </w:t>
      </w:r>
      <w:r w:rsidR="00C55D92">
        <w:rPr>
          <w:rFonts w:eastAsia="宋体"/>
          <w:bCs/>
          <w:sz w:val="22"/>
          <w:szCs w:val="20"/>
          <w:lang w:val="en-GB"/>
        </w:rPr>
        <w:t>several options have been discussed.</w:t>
      </w:r>
      <w:r w:rsidR="001663D2">
        <w:rPr>
          <w:rFonts w:eastAsia="宋体"/>
          <w:bCs/>
          <w:sz w:val="22"/>
          <w:szCs w:val="20"/>
          <w:lang w:val="en-GB"/>
        </w:rPr>
        <w:t xml:space="preserve"> Considering that LTE SC-PTM had fully discussed </w:t>
      </w:r>
      <w:r w:rsidR="004A1264">
        <w:rPr>
          <w:rFonts w:eastAsia="宋体"/>
          <w:bCs/>
          <w:sz w:val="22"/>
          <w:szCs w:val="20"/>
          <w:lang w:val="en-GB"/>
        </w:rPr>
        <w:t>the</w:t>
      </w:r>
      <w:r w:rsidR="001663D2">
        <w:rPr>
          <w:rFonts w:eastAsia="宋体"/>
          <w:bCs/>
          <w:sz w:val="22"/>
          <w:szCs w:val="20"/>
          <w:lang w:val="en-GB"/>
        </w:rPr>
        <w:t xml:space="preserve"> </w:t>
      </w:r>
      <w:r w:rsidR="004A1264">
        <w:rPr>
          <w:rFonts w:eastAsia="宋体"/>
          <w:bCs/>
          <w:sz w:val="22"/>
          <w:szCs w:val="20"/>
          <w:lang w:val="en-GB"/>
        </w:rPr>
        <w:t xml:space="preserve">content </w:t>
      </w:r>
      <w:r w:rsidR="00E87143">
        <w:rPr>
          <w:rFonts w:eastAsia="宋体"/>
          <w:bCs/>
          <w:sz w:val="22"/>
          <w:szCs w:val="20"/>
          <w:lang w:val="en-GB"/>
        </w:rPr>
        <w:t xml:space="preserve">and </w:t>
      </w:r>
      <w:r w:rsidR="009D4E4C" w:rsidRPr="009D4E4C">
        <w:rPr>
          <w:rFonts w:eastAsia="宋体"/>
          <w:bCs/>
          <w:sz w:val="22"/>
          <w:szCs w:val="20"/>
          <w:lang w:val="en-GB"/>
        </w:rPr>
        <w:t>initiation</w:t>
      </w:r>
      <w:r w:rsidR="001663D2">
        <w:rPr>
          <w:rFonts w:eastAsia="宋体"/>
          <w:bCs/>
          <w:sz w:val="22"/>
          <w:szCs w:val="20"/>
          <w:lang w:val="en-GB"/>
        </w:rPr>
        <w:t xml:space="preserve"> condition</w:t>
      </w:r>
      <w:r w:rsidR="009D4E4C">
        <w:rPr>
          <w:rFonts w:eastAsia="宋体"/>
          <w:bCs/>
          <w:sz w:val="22"/>
          <w:szCs w:val="20"/>
          <w:lang w:val="en-GB"/>
        </w:rPr>
        <w:t>s</w:t>
      </w:r>
      <w:r w:rsidR="001663D2">
        <w:rPr>
          <w:rFonts w:eastAsia="宋体"/>
          <w:bCs/>
          <w:sz w:val="22"/>
          <w:szCs w:val="20"/>
          <w:lang w:val="en-GB"/>
        </w:rPr>
        <w:t xml:space="preserve"> of </w:t>
      </w:r>
      <w:proofErr w:type="spellStart"/>
      <w:r w:rsidR="004A1264" w:rsidRPr="004A1264">
        <w:rPr>
          <w:rFonts w:eastAsia="宋体"/>
          <w:bCs/>
          <w:sz w:val="22"/>
          <w:szCs w:val="20"/>
          <w:lang w:val="en-GB"/>
        </w:rPr>
        <w:t>MBSInterestIndication</w:t>
      </w:r>
      <w:proofErr w:type="spellEnd"/>
      <w:r w:rsidR="004A1264">
        <w:rPr>
          <w:rFonts w:eastAsia="宋体"/>
          <w:bCs/>
          <w:sz w:val="22"/>
          <w:szCs w:val="20"/>
          <w:lang w:val="en-GB"/>
        </w:rPr>
        <w:t xml:space="preserve"> message</w:t>
      </w:r>
      <w:r w:rsidR="001663D2">
        <w:rPr>
          <w:rFonts w:eastAsia="宋体"/>
          <w:bCs/>
          <w:sz w:val="22"/>
          <w:szCs w:val="20"/>
          <w:lang w:val="en-GB"/>
        </w:rPr>
        <w:t xml:space="preserve"> </w:t>
      </w:r>
      <w:r w:rsidR="005E7A10">
        <w:rPr>
          <w:rFonts w:eastAsia="宋体"/>
          <w:bCs/>
          <w:sz w:val="22"/>
          <w:szCs w:val="20"/>
          <w:lang w:val="en-GB"/>
        </w:rPr>
        <w:t xml:space="preserve">for </w:t>
      </w:r>
      <w:r w:rsidR="009A4075">
        <w:rPr>
          <w:rFonts w:eastAsia="宋体"/>
          <w:bCs/>
          <w:sz w:val="22"/>
          <w:szCs w:val="20"/>
          <w:lang w:val="en-GB"/>
        </w:rPr>
        <w:t xml:space="preserve">all kinds of </w:t>
      </w:r>
      <w:r w:rsidR="001743C7">
        <w:rPr>
          <w:rFonts w:eastAsia="宋体"/>
          <w:bCs/>
          <w:sz w:val="22"/>
          <w:szCs w:val="20"/>
          <w:lang w:val="en-GB"/>
        </w:rPr>
        <w:t xml:space="preserve">cases, </w:t>
      </w:r>
      <w:proofErr w:type="spellStart"/>
      <w:r w:rsidR="00FD5F34">
        <w:rPr>
          <w:rFonts w:eastAsia="宋体"/>
          <w:bCs/>
          <w:sz w:val="22"/>
          <w:szCs w:val="20"/>
          <w:lang w:val="en-GB"/>
        </w:rPr>
        <w:t>MBMSInterestIndication</w:t>
      </w:r>
      <w:proofErr w:type="spellEnd"/>
      <w:r w:rsidR="00FD5F34">
        <w:rPr>
          <w:rFonts w:eastAsia="宋体"/>
          <w:bCs/>
          <w:sz w:val="22"/>
          <w:szCs w:val="20"/>
          <w:lang w:val="en-GB"/>
        </w:rPr>
        <w:t xml:space="preserve"> message can be reused in NR MBS to save work time</w:t>
      </w:r>
      <w:r w:rsidR="00A206E0">
        <w:rPr>
          <w:rFonts w:eastAsia="宋体"/>
          <w:bCs/>
          <w:sz w:val="22"/>
          <w:szCs w:val="20"/>
          <w:lang w:val="en-GB"/>
        </w:rPr>
        <w:t xml:space="preserve"> and standard effort</w:t>
      </w:r>
      <w:r w:rsidR="00FD5F34">
        <w:rPr>
          <w:rFonts w:eastAsia="宋体"/>
          <w:bCs/>
          <w:sz w:val="22"/>
          <w:szCs w:val="20"/>
          <w:lang w:val="en-GB"/>
        </w:rPr>
        <w:t xml:space="preserve">. </w:t>
      </w:r>
      <w:r w:rsidR="00A206E0">
        <w:rPr>
          <w:rFonts w:eastAsia="宋体"/>
          <w:bCs/>
          <w:sz w:val="22"/>
          <w:szCs w:val="20"/>
          <w:lang w:val="en-GB"/>
        </w:rPr>
        <w:t xml:space="preserve">Therefore, we have the following proposal, </w:t>
      </w:r>
    </w:p>
    <w:p w14:paraId="13AFC4E7" w14:textId="3CAFCD7A" w:rsidR="007A291F" w:rsidRDefault="009458C7" w:rsidP="00B120E9">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Proposal</w:t>
      </w:r>
      <w:r w:rsidR="00375375">
        <w:rPr>
          <w:rFonts w:eastAsia="宋体"/>
          <w:b/>
          <w:sz w:val="22"/>
          <w:szCs w:val="20"/>
          <w:lang w:val="en-GB"/>
        </w:rPr>
        <w:t xml:space="preserve"> </w:t>
      </w:r>
      <w:r w:rsidR="004C2F2D">
        <w:rPr>
          <w:rFonts w:eastAsia="宋体"/>
          <w:b/>
          <w:sz w:val="22"/>
          <w:szCs w:val="20"/>
          <w:lang w:val="en-GB"/>
        </w:rPr>
        <w:t>4</w:t>
      </w:r>
      <w:r>
        <w:rPr>
          <w:rFonts w:eastAsia="宋体"/>
          <w:b/>
          <w:sz w:val="22"/>
          <w:szCs w:val="20"/>
          <w:lang w:val="en-GB"/>
        </w:rPr>
        <w:t xml:space="preserve">: </w:t>
      </w:r>
      <w:r w:rsidRPr="00BD40CF">
        <w:rPr>
          <w:rFonts w:eastAsia="宋体"/>
          <w:b/>
          <w:sz w:val="22"/>
          <w:szCs w:val="20"/>
          <w:lang w:val="en-GB"/>
        </w:rPr>
        <w:t>New RRC message (</w:t>
      </w:r>
      <w:proofErr w:type="gramStart"/>
      <w:r w:rsidRPr="00BD40CF">
        <w:rPr>
          <w:rFonts w:eastAsia="宋体"/>
          <w:b/>
          <w:sz w:val="22"/>
          <w:szCs w:val="20"/>
          <w:lang w:val="en-GB"/>
        </w:rPr>
        <w:t>e.g.</w:t>
      </w:r>
      <w:proofErr w:type="gramEnd"/>
      <w:r w:rsidRPr="00BD40CF">
        <w:rPr>
          <w:rFonts w:eastAsia="宋体"/>
          <w:b/>
          <w:sz w:val="22"/>
          <w:szCs w:val="20"/>
          <w:lang w:val="en-GB"/>
        </w:rPr>
        <w:t xml:space="preserve"> </w:t>
      </w:r>
      <w:proofErr w:type="spellStart"/>
      <w:r w:rsidRPr="00BD40CF">
        <w:rPr>
          <w:rFonts w:eastAsia="宋体"/>
          <w:b/>
          <w:sz w:val="22"/>
          <w:szCs w:val="20"/>
          <w:lang w:val="en-GB"/>
        </w:rPr>
        <w:t>MBSInterestIndication</w:t>
      </w:r>
      <w:proofErr w:type="spellEnd"/>
      <w:r w:rsidRPr="00BD40CF">
        <w:rPr>
          <w:rFonts w:eastAsia="宋体"/>
          <w:b/>
          <w:sz w:val="22"/>
          <w:szCs w:val="20"/>
          <w:lang w:val="en-GB"/>
        </w:rPr>
        <w:t xml:space="preserve">) is used to indicate </w:t>
      </w:r>
      <w:r w:rsidRPr="00F9130C">
        <w:rPr>
          <w:rFonts w:eastAsia="宋体"/>
          <w:b/>
          <w:sz w:val="22"/>
          <w:szCs w:val="20"/>
          <w:lang w:val="en-GB"/>
        </w:rPr>
        <w:t xml:space="preserve">MBS interest </w:t>
      </w:r>
      <w:r w:rsidR="00A26E1A" w:rsidRPr="00A26E1A">
        <w:rPr>
          <w:rFonts w:eastAsia="宋体"/>
          <w:b/>
          <w:sz w:val="22"/>
          <w:szCs w:val="20"/>
          <w:lang w:val="en-GB"/>
        </w:rPr>
        <w:t>indication</w:t>
      </w:r>
      <w:r>
        <w:rPr>
          <w:rFonts w:eastAsia="宋体"/>
          <w:b/>
          <w:sz w:val="22"/>
          <w:szCs w:val="20"/>
          <w:lang w:val="en-GB"/>
        </w:rPr>
        <w:t>.</w:t>
      </w:r>
      <w:bookmarkEnd w:id="5"/>
    </w:p>
    <w:p w14:paraId="44E8491B" w14:textId="2D5CF87C" w:rsidR="00375D8D" w:rsidRPr="0073690A" w:rsidRDefault="00375D8D" w:rsidP="00375D8D">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lastRenderedPageBreak/>
        <w:t>2.</w:t>
      </w:r>
      <w:r>
        <w:rPr>
          <w:rFonts w:ascii="Arial" w:eastAsia="宋体" w:hAnsi="Arial" w:cs="Arial"/>
          <w:bCs/>
          <w:sz w:val="32"/>
          <w:szCs w:val="32"/>
        </w:rPr>
        <w:t>2</w:t>
      </w:r>
      <w:r w:rsidRPr="0085710B">
        <w:rPr>
          <w:rFonts w:ascii="Arial" w:eastAsia="宋体" w:hAnsi="Arial" w:cs="Arial"/>
          <w:bCs/>
          <w:sz w:val="32"/>
          <w:szCs w:val="32"/>
        </w:rPr>
        <w:t xml:space="preserve"> </w:t>
      </w:r>
      <w:bookmarkStart w:id="20" w:name="_Hlk79148790"/>
      <w:proofErr w:type="spellStart"/>
      <w:r>
        <w:rPr>
          <w:rFonts w:ascii="Arial" w:eastAsia="宋体" w:hAnsi="Arial" w:cs="Arial"/>
          <w:bCs/>
          <w:sz w:val="32"/>
          <w:szCs w:val="32"/>
        </w:rPr>
        <w:t>Neighbour</w:t>
      </w:r>
      <w:proofErr w:type="spellEnd"/>
      <w:r>
        <w:rPr>
          <w:rFonts w:ascii="Arial" w:eastAsia="宋体" w:hAnsi="Arial" w:cs="Arial"/>
          <w:bCs/>
          <w:sz w:val="32"/>
          <w:szCs w:val="32"/>
        </w:rPr>
        <w:t xml:space="preserve"> cell information</w:t>
      </w:r>
      <w:bookmarkEnd w:id="20"/>
    </w:p>
    <w:p w14:paraId="55125E2F" w14:textId="1F323FF9" w:rsidR="00DB68C3" w:rsidRDefault="0040553B" w:rsidP="00A8087D">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According t</w:t>
      </w:r>
      <w:r w:rsidRPr="00EE2BE8">
        <w:rPr>
          <w:rFonts w:eastAsia="宋体"/>
          <w:bCs/>
          <w:sz w:val="22"/>
          <w:szCs w:val="20"/>
          <w:lang w:val="en-GB"/>
        </w:rPr>
        <w:t>o TS23.247[</w:t>
      </w:r>
      <w:r w:rsidR="00DA52B8" w:rsidRPr="00EE2BE8">
        <w:rPr>
          <w:rFonts w:eastAsia="宋体"/>
          <w:bCs/>
          <w:sz w:val="22"/>
          <w:szCs w:val="20"/>
          <w:lang w:val="en-GB"/>
        </w:rPr>
        <w:t>2</w:t>
      </w:r>
      <w:r w:rsidRPr="00EE2BE8">
        <w:rPr>
          <w:rFonts w:eastAsia="宋体"/>
          <w:bCs/>
          <w:sz w:val="22"/>
          <w:szCs w:val="20"/>
          <w:lang w:val="en-GB"/>
        </w:rPr>
        <w:t xml:space="preserve">], </w:t>
      </w:r>
      <w:r w:rsidR="00C15F32" w:rsidRPr="00EE2BE8">
        <w:rPr>
          <w:rFonts w:eastAsia="宋体"/>
          <w:bCs/>
          <w:sz w:val="22"/>
          <w:szCs w:val="20"/>
          <w:lang w:val="en-GB"/>
        </w:rPr>
        <w:t>the defini</w:t>
      </w:r>
      <w:r w:rsidR="00C15F32">
        <w:rPr>
          <w:rFonts w:eastAsia="宋体"/>
          <w:bCs/>
          <w:sz w:val="22"/>
          <w:szCs w:val="20"/>
          <w:lang w:val="en-GB"/>
        </w:rPr>
        <w:t xml:space="preserve">tion of </w:t>
      </w:r>
      <w:r w:rsidR="008B2BF3">
        <w:rPr>
          <w:rFonts w:eastAsia="宋体"/>
          <w:bCs/>
          <w:sz w:val="22"/>
          <w:szCs w:val="20"/>
          <w:lang w:val="en-GB"/>
        </w:rPr>
        <w:t>b</w:t>
      </w:r>
      <w:r w:rsidR="00C15F32" w:rsidRPr="00C15F32">
        <w:rPr>
          <w:rFonts w:eastAsia="宋体"/>
          <w:bCs/>
          <w:sz w:val="22"/>
          <w:szCs w:val="20"/>
          <w:lang w:val="en-GB"/>
        </w:rPr>
        <w:t>roadcast communication service</w:t>
      </w:r>
      <w:r w:rsidR="00C15F32">
        <w:rPr>
          <w:rFonts w:eastAsia="宋体"/>
          <w:bCs/>
          <w:sz w:val="22"/>
          <w:szCs w:val="20"/>
          <w:lang w:val="en-GB"/>
        </w:rPr>
        <w:t xml:space="preserve"> is a</w:t>
      </w:r>
      <w:r w:rsidR="00C15F32" w:rsidRPr="00C15F32">
        <w:rPr>
          <w:rFonts w:eastAsia="宋体"/>
          <w:bCs/>
          <w:sz w:val="22"/>
          <w:szCs w:val="20"/>
          <w:lang w:val="en-GB"/>
        </w:rPr>
        <w:t xml:space="preserve"> 5GS communication service in which the same service and the same specific content data are provided simultaneously to all UEs in a geographical area (i.e., all UEs in the broadcast coverage area are authorized to receive the data).</w:t>
      </w:r>
      <w:r w:rsidR="008B2BF3">
        <w:rPr>
          <w:rFonts w:eastAsia="宋体"/>
          <w:bCs/>
          <w:sz w:val="22"/>
          <w:szCs w:val="20"/>
          <w:lang w:val="en-GB"/>
        </w:rPr>
        <w:t xml:space="preserve"> Besides,</w:t>
      </w:r>
      <w:r w:rsidR="008B2BF3" w:rsidRPr="008B2BF3">
        <w:t xml:space="preserve"> </w:t>
      </w:r>
      <w:r w:rsidR="008B2BF3" w:rsidRPr="008B2BF3">
        <w:rPr>
          <w:rFonts w:eastAsia="宋体"/>
          <w:bCs/>
          <w:sz w:val="22"/>
          <w:szCs w:val="20"/>
          <w:lang w:val="en-GB"/>
        </w:rPr>
        <w:t xml:space="preserve">when the UE moves into </w:t>
      </w:r>
      <w:r w:rsidR="0091408C">
        <w:rPr>
          <w:rFonts w:eastAsia="宋体"/>
          <w:bCs/>
          <w:sz w:val="22"/>
          <w:szCs w:val="20"/>
          <w:lang w:val="en-GB"/>
        </w:rPr>
        <w:t xml:space="preserve">the </w:t>
      </w:r>
      <w:r w:rsidR="008B2BF3" w:rsidRPr="008B2BF3">
        <w:rPr>
          <w:rFonts w:eastAsia="宋体"/>
          <w:bCs/>
          <w:sz w:val="22"/>
          <w:szCs w:val="20"/>
          <w:lang w:val="en-GB"/>
        </w:rPr>
        <w:t xml:space="preserve">NG-RAN node not supporting 5MBS within the </w:t>
      </w:r>
      <w:r w:rsidR="008B2BF3">
        <w:rPr>
          <w:rFonts w:eastAsia="宋体"/>
          <w:bCs/>
          <w:sz w:val="22"/>
          <w:szCs w:val="20"/>
          <w:lang w:val="en-GB"/>
        </w:rPr>
        <w:t>b</w:t>
      </w:r>
      <w:r w:rsidR="008B2BF3" w:rsidRPr="008B2BF3">
        <w:rPr>
          <w:rFonts w:eastAsia="宋体"/>
          <w:bCs/>
          <w:sz w:val="22"/>
          <w:szCs w:val="20"/>
          <w:lang w:val="en-GB"/>
        </w:rPr>
        <w:t>roadcast service area, how the UE get the same content via application level is out scope of this specification.</w:t>
      </w:r>
      <w:r w:rsidR="008B2BF3">
        <w:rPr>
          <w:rFonts w:eastAsia="宋体"/>
          <w:bCs/>
          <w:sz w:val="22"/>
          <w:szCs w:val="20"/>
          <w:lang w:val="en-GB"/>
        </w:rPr>
        <w:t xml:space="preserve"> </w:t>
      </w:r>
      <w:r w:rsidR="00DA52B8">
        <w:rPr>
          <w:rFonts w:eastAsia="宋体"/>
          <w:bCs/>
          <w:sz w:val="22"/>
          <w:szCs w:val="20"/>
          <w:lang w:val="en-GB"/>
        </w:rPr>
        <w:t>So, i</w:t>
      </w:r>
      <w:r w:rsidR="008B2BF3">
        <w:rPr>
          <w:rFonts w:eastAsia="宋体"/>
          <w:bCs/>
          <w:sz w:val="22"/>
          <w:szCs w:val="20"/>
          <w:lang w:val="en-GB"/>
        </w:rPr>
        <w:t>t means that All UEs in the b</w:t>
      </w:r>
      <w:r w:rsidR="008B2BF3" w:rsidRPr="008B2BF3">
        <w:rPr>
          <w:rFonts w:eastAsia="宋体"/>
          <w:bCs/>
          <w:sz w:val="22"/>
          <w:szCs w:val="20"/>
          <w:lang w:val="en-GB"/>
        </w:rPr>
        <w:t>roadcast service area</w:t>
      </w:r>
      <w:r w:rsidR="008B2BF3">
        <w:rPr>
          <w:rFonts w:eastAsia="宋体"/>
          <w:bCs/>
          <w:sz w:val="22"/>
          <w:szCs w:val="20"/>
          <w:lang w:val="en-GB"/>
        </w:rPr>
        <w:t xml:space="preserve"> can receive the related broadcast service</w:t>
      </w:r>
      <w:r w:rsidR="000642E9">
        <w:rPr>
          <w:rFonts w:eastAsia="宋体"/>
          <w:bCs/>
          <w:sz w:val="22"/>
          <w:szCs w:val="20"/>
          <w:lang w:val="en-GB"/>
        </w:rPr>
        <w:t xml:space="preserve">. More specifically, </w:t>
      </w:r>
      <w:r w:rsidR="00734A2F">
        <w:rPr>
          <w:rFonts w:eastAsia="宋体"/>
          <w:bCs/>
          <w:sz w:val="22"/>
          <w:szCs w:val="20"/>
          <w:lang w:val="en-GB"/>
        </w:rPr>
        <w:t xml:space="preserve">UEs in </w:t>
      </w:r>
      <w:r w:rsidR="008B2BF3">
        <w:rPr>
          <w:rFonts w:eastAsia="宋体"/>
          <w:bCs/>
          <w:sz w:val="22"/>
          <w:szCs w:val="20"/>
          <w:lang w:val="en-GB"/>
        </w:rPr>
        <w:t xml:space="preserve">the cell having the MBS capability will </w:t>
      </w:r>
      <w:r w:rsidR="00734A2F">
        <w:rPr>
          <w:rFonts w:eastAsia="宋体"/>
          <w:bCs/>
          <w:sz w:val="22"/>
          <w:szCs w:val="20"/>
          <w:lang w:val="en-GB"/>
        </w:rPr>
        <w:t>obtain</w:t>
      </w:r>
      <w:r w:rsidR="008B2BF3">
        <w:rPr>
          <w:rFonts w:eastAsia="宋体"/>
          <w:bCs/>
          <w:sz w:val="22"/>
          <w:szCs w:val="20"/>
          <w:lang w:val="en-GB"/>
        </w:rPr>
        <w:t xml:space="preserve"> the broadcast service via the shared delivery mode and </w:t>
      </w:r>
      <w:r w:rsidR="00734A2F">
        <w:rPr>
          <w:rFonts w:eastAsia="宋体"/>
          <w:bCs/>
          <w:sz w:val="22"/>
          <w:szCs w:val="20"/>
          <w:lang w:val="en-GB"/>
        </w:rPr>
        <w:t xml:space="preserve">UEs in </w:t>
      </w:r>
      <w:r w:rsidR="008B2BF3">
        <w:rPr>
          <w:rFonts w:eastAsia="宋体"/>
          <w:bCs/>
          <w:sz w:val="22"/>
          <w:szCs w:val="20"/>
          <w:lang w:val="en-GB"/>
        </w:rPr>
        <w:t xml:space="preserve">the cell not having the MBS capability will </w:t>
      </w:r>
      <w:r w:rsidR="00734A2F">
        <w:rPr>
          <w:rFonts w:eastAsia="宋体"/>
          <w:bCs/>
          <w:sz w:val="22"/>
          <w:szCs w:val="20"/>
          <w:lang w:val="en-GB"/>
        </w:rPr>
        <w:t>obtain</w:t>
      </w:r>
      <w:r w:rsidR="008B2BF3">
        <w:rPr>
          <w:rFonts w:eastAsia="宋体"/>
          <w:bCs/>
          <w:sz w:val="22"/>
          <w:szCs w:val="20"/>
          <w:lang w:val="en-GB"/>
        </w:rPr>
        <w:t xml:space="preserve"> the broadcast service via the method out of the scope of this specification.</w:t>
      </w:r>
      <w:r w:rsidR="00B37B28">
        <w:rPr>
          <w:rFonts w:eastAsia="宋体"/>
          <w:bCs/>
          <w:sz w:val="22"/>
          <w:szCs w:val="20"/>
          <w:lang w:val="en-GB"/>
        </w:rPr>
        <w:t xml:space="preserve"> So, we have the following observation,</w:t>
      </w:r>
    </w:p>
    <w:p w14:paraId="74F278CE" w14:textId="0F818864" w:rsidR="009953C7" w:rsidRPr="009953C7" w:rsidRDefault="009953C7" w:rsidP="00A8087D">
      <w:pPr>
        <w:widowControl/>
        <w:overflowPunct w:val="0"/>
        <w:autoSpaceDE w:val="0"/>
        <w:autoSpaceDN w:val="0"/>
        <w:adjustRightInd w:val="0"/>
        <w:spacing w:after="120" w:line="288" w:lineRule="auto"/>
        <w:textAlignment w:val="baseline"/>
        <w:rPr>
          <w:rFonts w:eastAsia="宋体"/>
          <w:b/>
          <w:bCs/>
          <w:sz w:val="22"/>
          <w:szCs w:val="20"/>
        </w:rPr>
      </w:pPr>
      <w:r w:rsidRPr="009953C7">
        <w:rPr>
          <w:rFonts w:eastAsia="宋体"/>
          <w:b/>
          <w:bCs/>
          <w:sz w:val="22"/>
          <w:szCs w:val="20"/>
        </w:rPr>
        <w:t xml:space="preserve">Observation </w:t>
      </w:r>
      <w:r w:rsidR="0041283B">
        <w:rPr>
          <w:rFonts w:eastAsia="宋体"/>
          <w:b/>
          <w:bCs/>
          <w:sz w:val="22"/>
          <w:szCs w:val="20"/>
        </w:rPr>
        <w:t>5</w:t>
      </w:r>
      <w:r w:rsidRPr="009953C7">
        <w:rPr>
          <w:rFonts w:eastAsia="宋体"/>
          <w:b/>
          <w:bCs/>
          <w:sz w:val="22"/>
          <w:szCs w:val="20"/>
        </w:rPr>
        <w:t>:</w:t>
      </w:r>
      <w:r w:rsidRPr="009953C7">
        <w:rPr>
          <w:rFonts w:eastAsia="宋体"/>
          <w:bCs/>
          <w:sz w:val="22"/>
          <w:szCs w:val="20"/>
        </w:rPr>
        <w:t xml:space="preserve"> </w:t>
      </w:r>
      <w:r w:rsidRPr="009953C7">
        <w:rPr>
          <w:rFonts w:eastAsia="宋体"/>
          <w:b/>
          <w:bCs/>
          <w:sz w:val="22"/>
          <w:szCs w:val="20"/>
        </w:rPr>
        <w:t xml:space="preserve">Based on </w:t>
      </w:r>
      <w:r>
        <w:rPr>
          <w:rFonts w:eastAsia="宋体"/>
          <w:b/>
          <w:bCs/>
          <w:sz w:val="22"/>
          <w:szCs w:val="20"/>
        </w:rPr>
        <w:t>TS23.247</w:t>
      </w:r>
      <w:r w:rsidRPr="009953C7">
        <w:rPr>
          <w:rFonts w:eastAsia="宋体"/>
          <w:b/>
          <w:bCs/>
          <w:sz w:val="22"/>
          <w:szCs w:val="20"/>
        </w:rPr>
        <w:t xml:space="preserve">, when the UE moves into </w:t>
      </w:r>
      <w:bookmarkStart w:id="21" w:name="_Hlk83200068"/>
      <w:bookmarkStart w:id="22" w:name="_Hlk84856655"/>
      <w:r w:rsidRPr="009953C7">
        <w:rPr>
          <w:rFonts w:eastAsia="宋体"/>
          <w:b/>
          <w:bCs/>
          <w:sz w:val="22"/>
          <w:szCs w:val="20"/>
        </w:rPr>
        <w:t>NG-RAN node not supporting 5MBS within the Broadcast MBS service area</w:t>
      </w:r>
      <w:bookmarkEnd w:id="21"/>
      <w:r w:rsidRPr="009953C7">
        <w:rPr>
          <w:rFonts w:eastAsia="宋体"/>
          <w:b/>
          <w:bCs/>
          <w:sz w:val="22"/>
          <w:szCs w:val="20"/>
        </w:rPr>
        <w:t xml:space="preserve">, how the </w:t>
      </w:r>
      <w:bookmarkStart w:id="23" w:name="_Hlk85188121"/>
      <w:r w:rsidRPr="009953C7">
        <w:rPr>
          <w:rFonts w:eastAsia="宋体"/>
          <w:b/>
          <w:bCs/>
          <w:sz w:val="22"/>
          <w:szCs w:val="20"/>
        </w:rPr>
        <w:t>UE get the same content via application level is out scope of this specification</w:t>
      </w:r>
      <w:bookmarkEnd w:id="23"/>
      <w:r w:rsidRPr="009953C7">
        <w:rPr>
          <w:rFonts w:eastAsia="宋体"/>
          <w:b/>
          <w:bCs/>
          <w:sz w:val="22"/>
          <w:szCs w:val="20"/>
        </w:rPr>
        <w:t>.</w:t>
      </w:r>
      <w:bookmarkEnd w:id="22"/>
    </w:p>
    <w:p w14:paraId="117680AC" w14:textId="65A5F654" w:rsidR="00D00CA2" w:rsidRPr="00D00CA2" w:rsidRDefault="004D5C5A" w:rsidP="00A8087D">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Regarding the case proposed by the </w:t>
      </w:r>
      <w:r w:rsidR="00C867EA">
        <w:rPr>
          <w:rFonts w:eastAsia="宋体"/>
          <w:bCs/>
          <w:sz w:val="22"/>
          <w:szCs w:val="20"/>
        </w:rPr>
        <w:t>o</w:t>
      </w:r>
      <w:r>
        <w:rPr>
          <w:rFonts w:eastAsia="宋体"/>
          <w:bCs/>
          <w:sz w:val="22"/>
          <w:szCs w:val="20"/>
        </w:rPr>
        <w:t xml:space="preserve">bservation above, even though how the </w:t>
      </w:r>
      <w:r w:rsidRPr="004D5C5A">
        <w:rPr>
          <w:rFonts w:eastAsia="宋体"/>
          <w:bCs/>
          <w:sz w:val="22"/>
          <w:szCs w:val="20"/>
        </w:rPr>
        <w:t>UE get the same content via application level is out scope of this specification</w:t>
      </w:r>
      <w:r>
        <w:rPr>
          <w:rFonts w:eastAsia="宋体"/>
          <w:bCs/>
          <w:sz w:val="22"/>
          <w:szCs w:val="20"/>
        </w:rPr>
        <w:t xml:space="preserve">, </w:t>
      </w:r>
      <w:bookmarkStart w:id="24" w:name="_Hlk85189316"/>
      <w:r>
        <w:rPr>
          <w:rFonts w:eastAsia="宋体"/>
          <w:bCs/>
          <w:sz w:val="22"/>
          <w:szCs w:val="20"/>
        </w:rPr>
        <w:t>UE should know that it moves into an NG-RAN node or cell not supporting 5</w:t>
      </w:r>
      <w:proofErr w:type="gramStart"/>
      <w:r>
        <w:rPr>
          <w:rFonts w:eastAsia="宋体"/>
          <w:bCs/>
          <w:sz w:val="22"/>
          <w:szCs w:val="20"/>
        </w:rPr>
        <w:t>MBS(</w:t>
      </w:r>
      <w:proofErr w:type="gramEnd"/>
      <w:r>
        <w:rPr>
          <w:rFonts w:eastAsia="宋体"/>
          <w:bCs/>
          <w:sz w:val="22"/>
          <w:szCs w:val="20"/>
        </w:rPr>
        <w:t>i.e., not having 5MBS capability)</w:t>
      </w:r>
      <w:r w:rsidR="000E15C5">
        <w:rPr>
          <w:rFonts w:eastAsia="宋体"/>
          <w:bCs/>
          <w:sz w:val="22"/>
          <w:szCs w:val="20"/>
        </w:rPr>
        <w:t>.</w:t>
      </w:r>
      <w:bookmarkEnd w:id="24"/>
      <w:r w:rsidR="007831E7">
        <w:rPr>
          <w:rFonts w:eastAsia="宋体"/>
          <w:bCs/>
          <w:sz w:val="22"/>
          <w:szCs w:val="20"/>
        </w:rPr>
        <w:t xml:space="preserve"> As for the specific mechanism, </w:t>
      </w:r>
      <w:r w:rsidR="00BC440D">
        <w:rPr>
          <w:rFonts w:eastAsia="宋体"/>
          <w:bCs/>
          <w:sz w:val="22"/>
          <w:szCs w:val="20"/>
        </w:rPr>
        <w:t>In LTE, f</w:t>
      </w:r>
      <w:r w:rsidR="00EE15DC" w:rsidRPr="00EE15DC">
        <w:rPr>
          <w:rFonts w:eastAsia="宋体"/>
          <w:bCs/>
          <w:sz w:val="22"/>
          <w:szCs w:val="20"/>
        </w:rPr>
        <w:t xml:space="preserve">or each MBMS service provided using SC-PTM, E-UTRAN indicates in the SC-MCCH and SC-MTCH the list of </w:t>
      </w:r>
      <w:proofErr w:type="spellStart"/>
      <w:r w:rsidR="00EE15DC" w:rsidRPr="00EE15DC">
        <w:rPr>
          <w:rFonts w:eastAsia="宋体"/>
          <w:bCs/>
          <w:sz w:val="22"/>
          <w:szCs w:val="20"/>
        </w:rPr>
        <w:t>neighbour</w:t>
      </w:r>
      <w:proofErr w:type="spellEnd"/>
      <w:r w:rsidR="00EE15DC" w:rsidRPr="00EE15DC">
        <w:rPr>
          <w:rFonts w:eastAsia="宋体"/>
          <w:bCs/>
          <w:sz w:val="22"/>
          <w:szCs w:val="20"/>
        </w:rPr>
        <w:t xml:space="preserve"> cells providing this MBMS service so that the UE can request unicast reception of the service before changing to a cell not providing the MBMS service using SC-PTM.</w:t>
      </w:r>
      <w:r w:rsidR="00F63A5C">
        <w:rPr>
          <w:rFonts w:eastAsia="宋体"/>
          <w:bCs/>
          <w:sz w:val="22"/>
          <w:szCs w:val="20"/>
        </w:rPr>
        <w:t xml:space="preserve"> The detailed content is as follows,</w:t>
      </w:r>
    </w:p>
    <w:p w14:paraId="0A32F41F" w14:textId="77777777" w:rsidR="00D00CA2" w:rsidRDefault="00D00CA2" w:rsidP="00D00CA2">
      <w:pPr>
        <w:pStyle w:val="TF"/>
        <w:rPr>
          <w:bCs/>
          <w:i/>
          <w:iCs/>
        </w:rPr>
      </w:pPr>
      <w:r>
        <w:rPr>
          <w:bCs/>
          <w:i/>
          <w:iCs/>
          <w:noProof/>
        </w:rPr>
        <w:t>SCPTMConfiguration message</w:t>
      </w:r>
    </w:p>
    <w:p w14:paraId="5FCBEE20" w14:textId="77777777" w:rsidR="00D00CA2" w:rsidRDefault="00D00CA2" w:rsidP="00D00CA2">
      <w:pPr>
        <w:pStyle w:val="PL"/>
        <w:shd w:val="clear" w:color="auto" w:fill="E6E6E6"/>
        <w:jc w:val="both"/>
        <w:rPr>
          <w:lang w:eastAsia="ja-JP"/>
        </w:rPr>
      </w:pPr>
      <w:r>
        <w:t>-- ASN1START</w:t>
      </w:r>
    </w:p>
    <w:p w14:paraId="2D7B298D" w14:textId="77777777" w:rsidR="00D00CA2" w:rsidRDefault="00D00CA2" w:rsidP="00D00CA2">
      <w:pPr>
        <w:pStyle w:val="PL"/>
        <w:shd w:val="clear" w:color="auto" w:fill="E6E6E6"/>
        <w:jc w:val="both"/>
      </w:pPr>
    </w:p>
    <w:p w14:paraId="68F5DD96" w14:textId="77777777" w:rsidR="00D00CA2" w:rsidRDefault="00D00CA2" w:rsidP="00D00CA2">
      <w:pPr>
        <w:pStyle w:val="PL"/>
        <w:shd w:val="clear" w:color="auto" w:fill="E6E6E6"/>
        <w:jc w:val="both"/>
      </w:pPr>
      <w:r>
        <w:t>SCPTMConfiguration-r13 ::=</w:t>
      </w:r>
      <w:r>
        <w:tab/>
      </w:r>
      <w:r>
        <w:tab/>
        <w:t>SEQUENCE {</w:t>
      </w:r>
    </w:p>
    <w:p w14:paraId="3B42BBC1" w14:textId="77777777" w:rsidR="00D00CA2" w:rsidRDefault="00D00CA2" w:rsidP="00D00CA2">
      <w:pPr>
        <w:pStyle w:val="PL"/>
        <w:shd w:val="clear" w:color="auto" w:fill="E6E6E6"/>
        <w:jc w:val="both"/>
      </w:pPr>
      <w:r>
        <w:tab/>
        <w:t>sc-mtch-InfoList-r13</w:t>
      </w:r>
      <w:r>
        <w:tab/>
      </w:r>
      <w:r>
        <w:tab/>
      </w:r>
      <w:r>
        <w:tab/>
        <w:t>SC-MTCH-InfoList-r13,</w:t>
      </w:r>
    </w:p>
    <w:p w14:paraId="0A29A30C" w14:textId="77777777" w:rsidR="00D00CA2" w:rsidRDefault="00D00CA2" w:rsidP="00D00CA2">
      <w:pPr>
        <w:pStyle w:val="PL"/>
        <w:shd w:val="clear" w:color="auto" w:fill="E6E6E6"/>
        <w:jc w:val="both"/>
      </w:pPr>
      <w:r>
        <w:tab/>
      </w:r>
      <w:bookmarkStart w:id="25" w:name="_Hlk60824611"/>
      <w:r w:rsidRPr="007E0D1E">
        <w:rPr>
          <w:highlight w:val="yellow"/>
        </w:rPr>
        <w:t>scptm-NeighbourCellList</w:t>
      </w:r>
      <w:bookmarkEnd w:id="25"/>
      <w:r w:rsidRPr="007E0D1E">
        <w:rPr>
          <w:highlight w:val="yellow"/>
        </w:rPr>
        <w:t>-r13</w:t>
      </w:r>
      <w:r w:rsidRPr="007E0D1E">
        <w:rPr>
          <w:highlight w:val="yellow"/>
        </w:rPr>
        <w:tab/>
      </w:r>
      <w:r w:rsidRPr="007E0D1E">
        <w:rPr>
          <w:highlight w:val="yellow"/>
        </w:rPr>
        <w:tab/>
        <w:t>SCPTM-NeighbourCellList-r13</w:t>
      </w:r>
      <w:r w:rsidRPr="007E0D1E">
        <w:rPr>
          <w:highlight w:val="yellow"/>
        </w:rPr>
        <w:tab/>
      </w:r>
      <w:r w:rsidRPr="007E0D1E">
        <w:rPr>
          <w:highlight w:val="yellow"/>
        </w:rPr>
        <w:tab/>
      </w:r>
      <w:r w:rsidRPr="007E0D1E">
        <w:rPr>
          <w:highlight w:val="yellow"/>
        </w:rPr>
        <w:tab/>
        <w:t>OPTIONAL,</w:t>
      </w:r>
      <w:r w:rsidRPr="007E0D1E">
        <w:rPr>
          <w:highlight w:val="yellow"/>
        </w:rPr>
        <w:tab/>
        <w:t>-- Need OP</w:t>
      </w:r>
    </w:p>
    <w:p w14:paraId="7A60C538" w14:textId="77777777" w:rsidR="00D00CA2" w:rsidRDefault="00D00CA2" w:rsidP="00D00CA2">
      <w:pPr>
        <w:pStyle w:val="PL"/>
        <w:shd w:val="clear" w:color="auto" w:fill="E6E6E6"/>
        <w:jc w:val="both"/>
      </w:pPr>
      <w:r>
        <w:tab/>
        <w:t>lateNonCriticalExtension</w:t>
      </w:r>
      <w:r>
        <w:tab/>
      </w:r>
      <w:r>
        <w:tab/>
        <w:t>OCTET STRING</w:t>
      </w:r>
      <w:r>
        <w:tab/>
      </w:r>
      <w:r>
        <w:tab/>
      </w:r>
      <w:r>
        <w:tab/>
      </w:r>
      <w:r>
        <w:tab/>
      </w:r>
      <w:r>
        <w:tab/>
      </w:r>
      <w:r>
        <w:tab/>
        <w:t>OPTIONAL,</w:t>
      </w:r>
    </w:p>
    <w:p w14:paraId="6D7AE895" w14:textId="77777777" w:rsidR="00D00CA2" w:rsidRDefault="00D00CA2" w:rsidP="00D00CA2">
      <w:pPr>
        <w:pStyle w:val="PL"/>
        <w:shd w:val="clear" w:color="auto" w:fill="E6E6E6"/>
        <w:jc w:val="both"/>
      </w:pPr>
      <w:r>
        <w:tab/>
        <w:t>nonCriticalExtension</w:t>
      </w:r>
      <w:r>
        <w:tab/>
      </w:r>
      <w:r>
        <w:tab/>
      </w:r>
      <w:r>
        <w:tab/>
        <w:t>SCPTMConfiguration-v1340</w:t>
      </w:r>
      <w:r>
        <w:tab/>
      </w:r>
      <w:r>
        <w:tab/>
      </w:r>
      <w:r>
        <w:tab/>
        <w:t>OPTIONAL</w:t>
      </w:r>
    </w:p>
    <w:p w14:paraId="1F39840F" w14:textId="77777777" w:rsidR="00D00CA2" w:rsidRDefault="00D00CA2" w:rsidP="00D00CA2">
      <w:pPr>
        <w:pStyle w:val="PL"/>
        <w:shd w:val="clear" w:color="auto" w:fill="E6E6E6"/>
        <w:jc w:val="both"/>
      </w:pPr>
      <w:r>
        <w:t>}</w:t>
      </w:r>
    </w:p>
    <w:p w14:paraId="7C8BE486" w14:textId="77777777" w:rsidR="00D00CA2" w:rsidRDefault="00D00CA2" w:rsidP="00D00CA2">
      <w:pPr>
        <w:pStyle w:val="PL"/>
        <w:shd w:val="clear" w:color="auto" w:fill="E6E6E6"/>
        <w:jc w:val="both"/>
      </w:pPr>
    </w:p>
    <w:p w14:paraId="1DCAE7E9" w14:textId="77777777" w:rsidR="00D00CA2" w:rsidRDefault="00D00CA2" w:rsidP="00D00CA2">
      <w:pPr>
        <w:pStyle w:val="PL"/>
        <w:shd w:val="clear" w:color="auto" w:fill="E6E6E6"/>
        <w:jc w:val="both"/>
      </w:pPr>
      <w:r>
        <w:t>SCPTMConfiguration-v1340 ::= SEQUENCE {</w:t>
      </w:r>
    </w:p>
    <w:p w14:paraId="0C2F999C" w14:textId="77777777" w:rsidR="00D00CA2" w:rsidRDefault="00D00CA2" w:rsidP="00D00CA2">
      <w:pPr>
        <w:pStyle w:val="PL"/>
        <w:shd w:val="clear" w:color="auto" w:fill="E6E6E6"/>
        <w:jc w:val="both"/>
      </w:pPr>
      <w:r>
        <w:tab/>
        <w:t>p-b-r13</w:t>
      </w:r>
      <w:r>
        <w:tab/>
      </w:r>
      <w:r>
        <w:tab/>
      </w:r>
      <w:r>
        <w:tab/>
      </w:r>
      <w:r>
        <w:tab/>
      </w:r>
      <w:r>
        <w:tab/>
      </w:r>
      <w:r>
        <w:tab/>
      </w:r>
      <w:r>
        <w:tab/>
      </w:r>
      <w:r>
        <w:tab/>
        <w:t>INTEGER (0..3)</w:t>
      </w:r>
      <w:r>
        <w:tab/>
      </w:r>
      <w:r>
        <w:tab/>
      </w:r>
      <w:r>
        <w:tab/>
        <w:t>OPTIONAL,</w:t>
      </w:r>
      <w:r>
        <w:tab/>
        <w:t>-- Need ON</w:t>
      </w:r>
    </w:p>
    <w:p w14:paraId="19249F7C" w14:textId="77777777" w:rsidR="00D00CA2" w:rsidRDefault="00D00CA2" w:rsidP="00D00CA2">
      <w:pPr>
        <w:pStyle w:val="PL"/>
        <w:shd w:val="clear" w:color="auto" w:fill="E6E6E6"/>
        <w:jc w:val="both"/>
      </w:pPr>
      <w:r>
        <w:tab/>
        <w:t>nonCriticalExtension</w:t>
      </w:r>
      <w:r>
        <w:tab/>
      </w:r>
      <w:r>
        <w:tab/>
      </w:r>
      <w:r>
        <w:tab/>
      </w:r>
      <w:r>
        <w:tab/>
        <w:t>SEQUENCE {}</w:t>
      </w:r>
      <w:r>
        <w:tab/>
      </w:r>
      <w:r>
        <w:tab/>
      </w:r>
      <w:r>
        <w:tab/>
      </w:r>
      <w:r>
        <w:tab/>
        <w:t>OPTIONAL</w:t>
      </w:r>
    </w:p>
    <w:p w14:paraId="2D071929" w14:textId="77777777" w:rsidR="00D00CA2" w:rsidRDefault="00D00CA2" w:rsidP="00D00CA2">
      <w:pPr>
        <w:pStyle w:val="PL"/>
        <w:shd w:val="clear" w:color="auto" w:fill="E6E6E6"/>
        <w:jc w:val="both"/>
      </w:pPr>
      <w:r>
        <w:t>}</w:t>
      </w:r>
    </w:p>
    <w:p w14:paraId="045D0DD1" w14:textId="77777777" w:rsidR="00D00CA2" w:rsidRDefault="00D00CA2" w:rsidP="00D00CA2">
      <w:pPr>
        <w:pStyle w:val="PL"/>
        <w:shd w:val="clear" w:color="auto" w:fill="E6E6E6"/>
        <w:jc w:val="both"/>
      </w:pPr>
    </w:p>
    <w:p w14:paraId="00E7CF31" w14:textId="77777777" w:rsidR="00D00CA2" w:rsidRPr="007A4F4D" w:rsidRDefault="00D00CA2" w:rsidP="00D00CA2">
      <w:pPr>
        <w:pStyle w:val="PL"/>
        <w:shd w:val="clear" w:color="auto" w:fill="E6E6E6"/>
        <w:jc w:val="both"/>
      </w:pPr>
      <w:r>
        <w:t>-- ASN1STOP</w:t>
      </w:r>
    </w:p>
    <w:p w14:paraId="58042A1F" w14:textId="77777777" w:rsidR="00D00CA2" w:rsidRPr="007A4F4D" w:rsidRDefault="00D00CA2" w:rsidP="00D00CA2">
      <w:pPr>
        <w:keepNext/>
        <w:keepLines/>
        <w:widowControl/>
        <w:overflowPunct w:val="0"/>
        <w:autoSpaceDE w:val="0"/>
        <w:autoSpaceDN w:val="0"/>
        <w:adjustRightInd w:val="0"/>
        <w:spacing w:before="60" w:after="180"/>
        <w:jc w:val="center"/>
        <w:rPr>
          <w:rFonts w:ascii="Arial" w:eastAsia="Times New Roman" w:hAnsi="Arial" w:cs="Arial"/>
          <w:b/>
        </w:rPr>
      </w:pPr>
      <w:r w:rsidRPr="007A4F4D">
        <w:rPr>
          <w:rFonts w:ascii="Arial" w:eastAsia="Times New Roman" w:hAnsi="Arial" w:cs="Arial"/>
          <w:b/>
          <w:bCs/>
          <w:i/>
          <w:iCs/>
        </w:rPr>
        <w:t>SC-MTCH-</w:t>
      </w:r>
      <w:proofErr w:type="spellStart"/>
      <w:r w:rsidRPr="007A4F4D">
        <w:rPr>
          <w:rFonts w:ascii="Arial" w:eastAsia="Times New Roman" w:hAnsi="Arial" w:cs="Arial"/>
          <w:b/>
          <w:bCs/>
          <w:i/>
          <w:iCs/>
        </w:rPr>
        <w:t>InfoList</w:t>
      </w:r>
      <w:proofErr w:type="spellEnd"/>
      <w:r w:rsidRPr="007A4F4D">
        <w:rPr>
          <w:rFonts w:ascii="Arial" w:eastAsia="Times New Roman" w:hAnsi="Arial" w:cs="Arial"/>
          <w:b/>
        </w:rPr>
        <w:t xml:space="preserve"> information element</w:t>
      </w:r>
    </w:p>
    <w:p w14:paraId="32D0BE41"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 ASN1START</w:t>
      </w:r>
    </w:p>
    <w:p w14:paraId="0D1FA480"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11F670A9"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SC-MTCH-InfoList-r13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 (SIZE (0..maxSC-MTCH-r13)) OF SC-MTCH-Info-r13</w:t>
      </w:r>
    </w:p>
    <w:p w14:paraId="364CB2AD"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376F61ED"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w:t>
      </w:r>
      <w:r w:rsidRPr="007A4F4D">
        <w:rPr>
          <w:rFonts w:ascii="Courier New" w:eastAsia="Times New Roman" w:hAnsi="Courier New" w:cs="Courier New"/>
          <w:noProof/>
          <w:sz w:val="16"/>
        </w:rPr>
        <w:tab/>
        <w:t>{</w:t>
      </w:r>
    </w:p>
    <w:p w14:paraId="470C9B16"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mbmsSessionInfo-r13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MBMSSessionInfo-r13,</w:t>
      </w:r>
    </w:p>
    <w:p w14:paraId="49A67A9A"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g-RNTI-r13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BIT STRING(SIZE(16)),</w:t>
      </w:r>
    </w:p>
    <w:p w14:paraId="12BA3719"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OP</w:t>
      </w:r>
    </w:p>
    <w:p w14:paraId="0CE062B2"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highlight w:val="yellow"/>
        </w:rPr>
        <w:t>sc-mtch-neighbourCell-r13</w:t>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t>BIT STRING (SIZE(maxNeighCell-SCPTM-r13))</w:t>
      </w:r>
      <w:r w:rsidRPr="007A4F4D">
        <w:rPr>
          <w:rFonts w:ascii="Courier New" w:eastAsia="Times New Roman" w:hAnsi="Courier New" w:cs="Courier New"/>
          <w:noProof/>
          <w:sz w:val="16"/>
          <w:highlight w:val="yellow"/>
        </w:rPr>
        <w:tab/>
        <w:t>OPTIONAL,</w:t>
      </w:r>
      <w:r w:rsidRPr="007A4F4D">
        <w:rPr>
          <w:rFonts w:ascii="Courier New" w:eastAsia="Times New Roman" w:hAnsi="Courier New" w:cs="Courier New"/>
          <w:noProof/>
          <w:sz w:val="16"/>
        </w:rPr>
        <w:tab/>
        <w:t>-- Need OP</w:t>
      </w:r>
    </w:p>
    <w:p w14:paraId="17370B60"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35BC2B02"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r w:rsidRPr="007A4F4D">
        <w:rPr>
          <w:rFonts w:ascii="Courier New" w:eastAsia="Times New Roman" w:hAnsi="Courier New" w:cs="Courier New"/>
          <w:noProof/>
          <w:sz w:val="16"/>
        </w:rPr>
        <w:tab/>
        <w:t>p-a-r13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ENUMERATED {</w:t>
      </w:r>
    </w:p>
    <w:p w14:paraId="0ECAA9FF"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dB-6, dB-4dot77, dB-3, dB-1dot77,</w:t>
      </w:r>
    </w:p>
    <w:p w14:paraId="0FE84CF1"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dB0, dB1, dB2, dB3}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ON</w:t>
      </w:r>
    </w:p>
    <w:p w14:paraId="5DDC80F5"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6F4C14D0" w14:textId="77777777" w:rsidR="00D00CA2" w:rsidRPr="007A4F4D" w:rsidRDefault="00D00CA2" w:rsidP="00D00C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w:t>
      </w:r>
    </w:p>
    <w:p w14:paraId="35D87B48" w14:textId="2E0349B2" w:rsidR="00DE5773" w:rsidRPr="00DE5773" w:rsidRDefault="00DE5773" w:rsidP="00A8087D">
      <w:pPr>
        <w:widowControl/>
        <w:overflowPunct w:val="0"/>
        <w:autoSpaceDE w:val="0"/>
        <w:autoSpaceDN w:val="0"/>
        <w:adjustRightInd w:val="0"/>
        <w:spacing w:beforeLines="50" w:before="120" w:after="120" w:line="288" w:lineRule="auto"/>
        <w:textAlignment w:val="baseline"/>
        <w:rPr>
          <w:rFonts w:eastAsia="宋体"/>
          <w:b/>
          <w:bCs/>
          <w:sz w:val="22"/>
          <w:szCs w:val="20"/>
          <w:lang w:val="en-GB"/>
        </w:rPr>
      </w:pPr>
      <w:r w:rsidRPr="00DE5773">
        <w:rPr>
          <w:rFonts w:eastAsia="宋体"/>
          <w:b/>
          <w:bCs/>
          <w:sz w:val="22"/>
          <w:szCs w:val="20"/>
        </w:rPr>
        <w:t xml:space="preserve">Observation </w:t>
      </w:r>
      <w:r w:rsidR="00442899">
        <w:rPr>
          <w:rFonts w:eastAsia="宋体"/>
          <w:b/>
          <w:bCs/>
          <w:sz w:val="22"/>
          <w:szCs w:val="20"/>
        </w:rPr>
        <w:t>6</w:t>
      </w:r>
      <w:r w:rsidRPr="00DE5773">
        <w:rPr>
          <w:rFonts w:eastAsia="宋体"/>
          <w:b/>
          <w:bCs/>
          <w:sz w:val="22"/>
          <w:szCs w:val="20"/>
        </w:rPr>
        <w:t>:</w:t>
      </w:r>
      <w:r w:rsidRPr="00DE5773">
        <w:rPr>
          <w:rFonts w:eastAsia="宋体"/>
          <w:bCs/>
          <w:sz w:val="22"/>
          <w:szCs w:val="20"/>
          <w:lang w:val="en-GB"/>
        </w:rPr>
        <w:t xml:space="preserve"> </w:t>
      </w:r>
      <w:bookmarkStart w:id="26" w:name="_Hlk85188398"/>
      <w:r w:rsidRPr="00DE5773">
        <w:rPr>
          <w:rFonts w:eastAsia="宋体"/>
          <w:b/>
          <w:bCs/>
          <w:sz w:val="22"/>
          <w:szCs w:val="20"/>
          <w:lang w:val="en-GB"/>
        </w:rPr>
        <w:t xml:space="preserve">For each MBMS service provided using SC-PTM, </w:t>
      </w:r>
      <w:bookmarkStart w:id="27" w:name="_Hlk83200179"/>
      <w:r w:rsidRPr="00DE5773">
        <w:rPr>
          <w:rFonts w:eastAsia="宋体"/>
          <w:b/>
          <w:bCs/>
          <w:sz w:val="22"/>
          <w:szCs w:val="20"/>
          <w:lang w:val="en-GB"/>
        </w:rPr>
        <w:t>E-UTRAN indicates in the SC-MCCH</w:t>
      </w:r>
      <w:r>
        <w:rPr>
          <w:rFonts w:eastAsia="宋体"/>
          <w:b/>
          <w:bCs/>
          <w:sz w:val="22"/>
          <w:szCs w:val="20"/>
          <w:lang w:val="en-GB"/>
        </w:rPr>
        <w:t xml:space="preserve"> and SC-MTCH</w:t>
      </w:r>
      <w:r w:rsidRPr="00DE5773">
        <w:rPr>
          <w:rFonts w:eastAsia="宋体"/>
          <w:b/>
          <w:bCs/>
          <w:sz w:val="22"/>
          <w:szCs w:val="20"/>
          <w:lang w:val="en-GB"/>
        </w:rPr>
        <w:t xml:space="preserve"> the</w:t>
      </w:r>
      <w:bookmarkStart w:id="28" w:name="_Hlk85189129"/>
      <w:r w:rsidRPr="00DE5773">
        <w:rPr>
          <w:rFonts w:eastAsia="宋体"/>
          <w:b/>
          <w:bCs/>
          <w:sz w:val="22"/>
          <w:szCs w:val="20"/>
          <w:lang w:val="en-GB"/>
        </w:rPr>
        <w:t xml:space="preserve"> list of neighbour cells providing this MBMS service</w:t>
      </w:r>
      <w:bookmarkEnd w:id="28"/>
      <w:r w:rsidRPr="00DE5773">
        <w:rPr>
          <w:rFonts w:eastAsia="宋体"/>
          <w:b/>
          <w:bCs/>
          <w:sz w:val="22"/>
          <w:szCs w:val="20"/>
          <w:lang w:val="en-GB"/>
        </w:rPr>
        <w:t xml:space="preserve"> </w:t>
      </w:r>
      <w:bookmarkEnd w:id="27"/>
      <w:r w:rsidRPr="00DE5773">
        <w:rPr>
          <w:rFonts w:eastAsia="宋体"/>
          <w:b/>
          <w:bCs/>
          <w:sz w:val="22"/>
          <w:szCs w:val="20"/>
          <w:lang w:val="en-GB"/>
        </w:rPr>
        <w:t xml:space="preserve">so that the </w:t>
      </w:r>
      <w:bookmarkStart w:id="29" w:name="_Hlk85792451"/>
      <w:r w:rsidRPr="00DE5773">
        <w:rPr>
          <w:rFonts w:eastAsia="宋体"/>
          <w:b/>
          <w:bCs/>
          <w:sz w:val="22"/>
          <w:szCs w:val="20"/>
          <w:lang w:val="en-GB"/>
        </w:rPr>
        <w:t xml:space="preserve">UE can request </w:t>
      </w:r>
      <w:r w:rsidRPr="00DE5773">
        <w:rPr>
          <w:rFonts w:eastAsia="宋体"/>
          <w:b/>
          <w:bCs/>
          <w:sz w:val="22"/>
          <w:szCs w:val="20"/>
          <w:lang w:val="en-GB"/>
        </w:rPr>
        <w:lastRenderedPageBreak/>
        <w:t>unicast reception of the service before changing to a cell not providing the MBMS service</w:t>
      </w:r>
      <w:bookmarkEnd w:id="29"/>
      <w:r w:rsidRPr="00DE5773">
        <w:rPr>
          <w:rFonts w:eastAsia="宋体"/>
          <w:b/>
          <w:bCs/>
          <w:sz w:val="22"/>
          <w:szCs w:val="20"/>
          <w:lang w:val="en-GB"/>
        </w:rPr>
        <w:t xml:space="preserve"> using SC-PTM.</w:t>
      </w:r>
    </w:p>
    <w:bookmarkEnd w:id="26"/>
    <w:p w14:paraId="3858B759" w14:textId="1015D1CE" w:rsidR="001C3CEE" w:rsidRDefault="00310DCC" w:rsidP="00A8087D">
      <w:pPr>
        <w:widowControl/>
        <w:overflowPunct w:val="0"/>
        <w:autoSpaceDE w:val="0"/>
        <w:autoSpaceDN w:val="0"/>
        <w:adjustRightInd w:val="0"/>
        <w:spacing w:after="120" w:line="288" w:lineRule="auto"/>
        <w:textAlignment w:val="baseline"/>
        <w:rPr>
          <w:rFonts w:eastAsia="宋体"/>
          <w:sz w:val="22"/>
          <w:szCs w:val="20"/>
        </w:rPr>
      </w:pPr>
      <w:r>
        <w:rPr>
          <w:rFonts w:eastAsia="宋体"/>
          <w:bCs/>
          <w:sz w:val="22"/>
          <w:szCs w:val="20"/>
          <w:lang w:val="en-GB"/>
        </w:rPr>
        <w:t>As for the specific mechanism for NR MBS, we think the LTE mechanism can be reused.</w:t>
      </w:r>
      <w:r w:rsidR="007775A5">
        <w:rPr>
          <w:rFonts w:eastAsia="宋体"/>
          <w:bCs/>
          <w:sz w:val="22"/>
          <w:szCs w:val="20"/>
          <w:lang w:val="en-GB"/>
        </w:rPr>
        <w:t xml:space="preserve"> </w:t>
      </w:r>
      <w:r w:rsidR="00FE7D10">
        <w:rPr>
          <w:rFonts w:eastAsia="宋体"/>
          <w:bCs/>
          <w:sz w:val="22"/>
          <w:szCs w:val="20"/>
          <w:lang w:val="en-GB"/>
        </w:rPr>
        <w:t xml:space="preserve">Because a neighbour cell not having the MBS capability and within the broadcast service area can’t be </w:t>
      </w:r>
      <w:r w:rsidR="00D972B9">
        <w:rPr>
          <w:rFonts w:eastAsia="宋体"/>
          <w:bCs/>
          <w:sz w:val="22"/>
          <w:szCs w:val="20"/>
          <w:lang w:val="en-GB"/>
        </w:rPr>
        <w:t xml:space="preserve">in </w:t>
      </w:r>
      <w:r w:rsidR="00FE7D10">
        <w:rPr>
          <w:rFonts w:eastAsia="宋体"/>
          <w:bCs/>
          <w:sz w:val="22"/>
          <w:szCs w:val="20"/>
          <w:lang w:val="en-GB"/>
        </w:rPr>
        <w:t xml:space="preserve">the </w:t>
      </w:r>
      <w:r w:rsidR="00FE7D10" w:rsidRPr="00FE7D10">
        <w:rPr>
          <w:rFonts w:eastAsia="宋体"/>
          <w:bCs/>
          <w:sz w:val="22"/>
          <w:szCs w:val="20"/>
          <w:lang w:val="en-GB"/>
        </w:rPr>
        <w:t xml:space="preserve">list of neighbour cells providing this </w:t>
      </w:r>
      <w:r w:rsidR="00FE7D10">
        <w:rPr>
          <w:rFonts w:eastAsia="宋体"/>
          <w:bCs/>
          <w:sz w:val="22"/>
          <w:szCs w:val="20"/>
          <w:lang w:val="en-GB"/>
        </w:rPr>
        <w:t>broadcast</w:t>
      </w:r>
      <w:r w:rsidR="00FE7D10" w:rsidRPr="00FE7D10">
        <w:rPr>
          <w:rFonts w:eastAsia="宋体"/>
          <w:bCs/>
          <w:sz w:val="22"/>
          <w:szCs w:val="20"/>
          <w:lang w:val="en-GB"/>
        </w:rPr>
        <w:t xml:space="preserve"> service</w:t>
      </w:r>
      <w:r w:rsidR="00FE7D10">
        <w:rPr>
          <w:rFonts w:eastAsia="宋体"/>
          <w:bCs/>
          <w:sz w:val="22"/>
          <w:szCs w:val="20"/>
          <w:lang w:val="en-GB"/>
        </w:rPr>
        <w:t xml:space="preserve"> indicated by </w:t>
      </w:r>
      <w:proofErr w:type="spellStart"/>
      <w:r w:rsidR="00FE7D10">
        <w:rPr>
          <w:rFonts w:eastAsia="宋体"/>
          <w:bCs/>
          <w:sz w:val="22"/>
          <w:szCs w:val="20"/>
          <w:lang w:val="en-GB"/>
        </w:rPr>
        <w:t>gNB</w:t>
      </w:r>
      <w:proofErr w:type="spellEnd"/>
      <w:r w:rsidR="00FE7D10">
        <w:rPr>
          <w:rFonts w:eastAsia="宋体"/>
          <w:bCs/>
          <w:sz w:val="22"/>
          <w:szCs w:val="20"/>
          <w:lang w:val="en-GB"/>
        </w:rPr>
        <w:t>.</w:t>
      </w:r>
      <w:r w:rsidR="001C3CEE">
        <w:rPr>
          <w:rFonts w:eastAsia="宋体"/>
          <w:bCs/>
          <w:sz w:val="22"/>
          <w:szCs w:val="20"/>
          <w:lang w:val="en-GB"/>
        </w:rPr>
        <w:t xml:space="preserve"> By this mechanism, </w:t>
      </w:r>
      <w:r w:rsidR="001C3CEE">
        <w:rPr>
          <w:rFonts w:eastAsia="宋体"/>
          <w:bCs/>
          <w:sz w:val="22"/>
          <w:szCs w:val="20"/>
        </w:rPr>
        <w:t xml:space="preserve">UE </w:t>
      </w:r>
      <w:r w:rsidR="0084488C">
        <w:rPr>
          <w:rFonts w:eastAsia="宋体"/>
          <w:bCs/>
          <w:sz w:val="22"/>
          <w:szCs w:val="20"/>
        </w:rPr>
        <w:t>will</w:t>
      </w:r>
      <w:r w:rsidR="001C3CEE">
        <w:rPr>
          <w:rFonts w:eastAsia="宋体"/>
          <w:bCs/>
          <w:sz w:val="22"/>
          <w:szCs w:val="20"/>
        </w:rPr>
        <w:t xml:space="preserve"> know that it moves into an NG-RAN node or cell not supporting 5</w:t>
      </w:r>
      <w:proofErr w:type="gramStart"/>
      <w:r w:rsidR="001C3CEE">
        <w:rPr>
          <w:rFonts w:eastAsia="宋体"/>
          <w:bCs/>
          <w:sz w:val="22"/>
          <w:szCs w:val="20"/>
        </w:rPr>
        <w:t>MBS(</w:t>
      </w:r>
      <w:proofErr w:type="gramEnd"/>
      <w:r w:rsidR="001C3CEE">
        <w:rPr>
          <w:rFonts w:eastAsia="宋体"/>
          <w:bCs/>
          <w:sz w:val="22"/>
          <w:szCs w:val="20"/>
        </w:rPr>
        <w:t xml:space="preserve">i.e., not having 5MBS capability). Then </w:t>
      </w:r>
      <w:r w:rsidR="00905443">
        <w:rPr>
          <w:rFonts w:eastAsia="宋体"/>
          <w:sz w:val="22"/>
          <w:szCs w:val="20"/>
        </w:rPr>
        <w:t xml:space="preserve">as LTE, </w:t>
      </w:r>
      <w:r w:rsidR="00905443" w:rsidRPr="00905443">
        <w:rPr>
          <w:rFonts w:eastAsia="宋体"/>
          <w:sz w:val="22"/>
          <w:szCs w:val="20"/>
        </w:rPr>
        <w:t>UE can request unicast reception of the service before changing to a cell not providing the MBS service</w:t>
      </w:r>
      <w:r w:rsidR="001C3CEE" w:rsidRPr="009953C7">
        <w:rPr>
          <w:rFonts w:eastAsia="宋体"/>
          <w:sz w:val="22"/>
          <w:szCs w:val="20"/>
        </w:rPr>
        <w:t>.</w:t>
      </w:r>
      <w:r w:rsidR="00CA62F2">
        <w:rPr>
          <w:rFonts w:eastAsia="宋体"/>
          <w:sz w:val="22"/>
          <w:szCs w:val="20"/>
        </w:rPr>
        <w:t xml:space="preserve"> Therefore, we have the following proposal,</w:t>
      </w:r>
    </w:p>
    <w:p w14:paraId="2F31B54B" w14:textId="79A3D07C" w:rsidR="00CA62F2" w:rsidRPr="009953C7" w:rsidRDefault="00CA62F2" w:rsidP="00A8087D">
      <w:pPr>
        <w:widowControl/>
        <w:overflowPunct w:val="0"/>
        <w:autoSpaceDE w:val="0"/>
        <w:autoSpaceDN w:val="0"/>
        <w:adjustRightInd w:val="0"/>
        <w:spacing w:after="120" w:line="288" w:lineRule="auto"/>
        <w:textAlignment w:val="baseline"/>
        <w:rPr>
          <w:rFonts w:eastAsia="宋体"/>
          <w:sz w:val="22"/>
          <w:szCs w:val="20"/>
        </w:rPr>
      </w:pPr>
      <w:r w:rsidRPr="00CA62F2">
        <w:rPr>
          <w:rFonts w:eastAsia="宋体"/>
          <w:b/>
          <w:bCs/>
          <w:sz w:val="22"/>
          <w:szCs w:val="20"/>
        </w:rPr>
        <w:t>P</w:t>
      </w:r>
      <w:r w:rsidRPr="00CA62F2">
        <w:rPr>
          <w:rFonts w:eastAsia="宋体" w:hint="eastAsia"/>
          <w:b/>
          <w:bCs/>
          <w:sz w:val="22"/>
          <w:szCs w:val="20"/>
        </w:rPr>
        <w:t>r</w:t>
      </w:r>
      <w:r w:rsidRPr="00CA62F2">
        <w:rPr>
          <w:rFonts w:eastAsia="宋体"/>
          <w:b/>
          <w:bCs/>
          <w:sz w:val="22"/>
          <w:szCs w:val="20"/>
        </w:rPr>
        <w:t xml:space="preserve">oposal </w:t>
      </w:r>
      <w:r w:rsidR="004C2F2D">
        <w:rPr>
          <w:rFonts w:eastAsia="宋体"/>
          <w:b/>
          <w:bCs/>
          <w:sz w:val="22"/>
          <w:szCs w:val="20"/>
        </w:rPr>
        <w:t>5</w:t>
      </w:r>
      <w:r w:rsidRPr="00CA62F2">
        <w:rPr>
          <w:rFonts w:eastAsia="宋体"/>
          <w:b/>
          <w:bCs/>
          <w:sz w:val="22"/>
          <w:szCs w:val="20"/>
        </w:rPr>
        <w:t xml:space="preserve">: For each broadcast service in NR MBS, </w:t>
      </w:r>
      <w:proofErr w:type="spellStart"/>
      <w:r w:rsidRPr="00CA62F2">
        <w:rPr>
          <w:rFonts w:eastAsia="宋体"/>
          <w:b/>
          <w:bCs/>
          <w:sz w:val="22"/>
          <w:szCs w:val="20"/>
        </w:rPr>
        <w:t>gNB</w:t>
      </w:r>
      <w:proofErr w:type="spellEnd"/>
      <w:r w:rsidRPr="00CA62F2">
        <w:rPr>
          <w:rFonts w:eastAsia="宋体"/>
          <w:b/>
          <w:bCs/>
          <w:sz w:val="22"/>
          <w:szCs w:val="20"/>
        </w:rPr>
        <w:t xml:space="preserve"> may indicate a list of </w:t>
      </w:r>
      <w:proofErr w:type="spellStart"/>
      <w:r w:rsidRPr="00CA62F2">
        <w:rPr>
          <w:rFonts w:eastAsia="宋体"/>
          <w:b/>
          <w:bCs/>
          <w:sz w:val="22"/>
          <w:szCs w:val="20"/>
        </w:rPr>
        <w:t>neighbour</w:t>
      </w:r>
      <w:proofErr w:type="spellEnd"/>
      <w:r w:rsidRPr="00CA62F2">
        <w:rPr>
          <w:rFonts w:eastAsia="宋体"/>
          <w:b/>
          <w:bCs/>
          <w:sz w:val="22"/>
          <w:szCs w:val="20"/>
        </w:rPr>
        <w:t xml:space="preserve"> cells where </w:t>
      </w:r>
      <w:r>
        <w:rPr>
          <w:rFonts w:eastAsia="宋体"/>
          <w:b/>
          <w:bCs/>
          <w:sz w:val="22"/>
          <w:szCs w:val="20"/>
        </w:rPr>
        <w:t xml:space="preserve">this </w:t>
      </w:r>
      <w:r w:rsidRPr="00CA62F2">
        <w:rPr>
          <w:rFonts w:eastAsia="宋体"/>
          <w:b/>
          <w:bCs/>
          <w:sz w:val="22"/>
          <w:szCs w:val="20"/>
        </w:rPr>
        <w:t>ongoing broadcast MBS service provided in the current cell are also provided, as LTE SC-PTM.</w:t>
      </w:r>
    </w:p>
    <w:p w14:paraId="2C657222" w14:textId="05EF71B6" w:rsidR="003473B9" w:rsidRPr="0073690A" w:rsidRDefault="003473B9" w:rsidP="003473B9">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3</w:t>
      </w:r>
      <w:r w:rsidRPr="0085710B">
        <w:rPr>
          <w:rFonts w:ascii="Arial" w:eastAsia="宋体" w:hAnsi="Arial" w:cs="Arial"/>
          <w:bCs/>
          <w:sz w:val="32"/>
          <w:szCs w:val="32"/>
        </w:rPr>
        <w:t xml:space="preserve"> </w:t>
      </w:r>
      <w:r>
        <w:rPr>
          <w:rFonts w:ascii="Arial" w:eastAsia="宋体" w:hAnsi="Arial" w:cs="Arial"/>
          <w:bCs/>
          <w:sz w:val="32"/>
          <w:szCs w:val="32"/>
        </w:rPr>
        <w:t xml:space="preserve">Frequency </w:t>
      </w:r>
      <w:r w:rsidR="002D79F7" w:rsidRPr="002D79F7">
        <w:rPr>
          <w:rFonts w:ascii="Arial" w:eastAsia="宋体" w:hAnsi="Arial" w:cs="Arial"/>
          <w:bCs/>
          <w:sz w:val="32"/>
          <w:szCs w:val="32"/>
        </w:rPr>
        <w:t>prioritization</w:t>
      </w:r>
    </w:p>
    <w:p w14:paraId="72FAEFDE" w14:textId="42ED0AAC" w:rsidR="00F63A5C" w:rsidRDefault="0060713F" w:rsidP="00A8087D">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In </w:t>
      </w:r>
      <w:r w:rsidR="00443E86">
        <w:rPr>
          <w:rFonts w:eastAsia="宋体"/>
          <w:bCs/>
          <w:sz w:val="22"/>
          <w:szCs w:val="20"/>
          <w:lang w:val="en-GB"/>
        </w:rPr>
        <w:t xml:space="preserve">the </w:t>
      </w:r>
      <w:r>
        <w:rPr>
          <w:rFonts w:eastAsia="宋体"/>
          <w:bCs/>
          <w:sz w:val="22"/>
          <w:szCs w:val="20"/>
          <w:lang w:val="en-GB"/>
        </w:rPr>
        <w:t xml:space="preserve">[Post 115-e][091] email discussion, we have discussed whether </w:t>
      </w:r>
      <w:bookmarkStart w:id="30" w:name="_Hlk85201644"/>
      <w:proofErr w:type="spellStart"/>
      <w:proofErr w:type="gramStart"/>
      <w:r>
        <w:rPr>
          <w:rFonts w:eastAsia="宋体"/>
          <w:bCs/>
          <w:sz w:val="22"/>
          <w:szCs w:val="20"/>
          <w:lang w:val="en-GB"/>
        </w:rPr>
        <w:t>SIBx</w:t>
      </w:r>
      <w:bookmarkStart w:id="31" w:name="_Hlk85792559"/>
      <w:proofErr w:type="spellEnd"/>
      <w:r>
        <w:rPr>
          <w:rFonts w:eastAsia="宋体"/>
          <w:bCs/>
          <w:sz w:val="22"/>
          <w:szCs w:val="20"/>
          <w:lang w:val="en-GB"/>
        </w:rPr>
        <w:t>(</w:t>
      </w:r>
      <w:proofErr w:type="gramEnd"/>
      <w:r w:rsidR="00A961DB">
        <w:rPr>
          <w:rFonts w:eastAsia="宋体"/>
          <w:bCs/>
          <w:sz w:val="22"/>
          <w:szCs w:val="20"/>
          <w:lang w:val="en-GB"/>
        </w:rPr>
        <w:t>“</w:t>
      </w:r>
      <w:r w:rsidR="008750DF">
        <w:rPr>
          <w:rFonts w:eastAsia="宋体"/>
          <w:bCs/>
          <w:sz w:val="22"/>
          <w:szCs w:val="20"/>
          <w:lang w:val="en-GB"/>
        </w:rPr>
        <w:t>MCCH</w:t>
      </w:r>
      <w:r w:rsidR="00A961DB">
        <w:rPr>
          <w:rFonts w:eastAsia="宋体"/>
          <w:bCs/>
          <w:sz w:val="22"/>
          <w:szCs w:val="20"/>
          <w:lang w:val="en-GB"/>
        </w:rPr>
        <w:t>’s scheduling information” MBS SIB</w:t>
      </w:r>
      <w:r w:rsidR="008750DF">
        <w:rPr>
          <w:rFonts w:eastAsia="宋体"/>
          <w:bCs/>
          <w:sz w:val="22"/>
          <w:szCs w:val="20"/>
          <w:lang w:val="en-GB"/>
        </w:rPr>
        <w:t>)</w:t>
      </w:r>
      <w:bookmarkEnd w:id="31"/>
      <w:r>
        <w:rPr>
          <w:rFonts w:eastAsia="宋体"/>
          <w:bCs/>
          <w:sz w:val="22"/>
          <w:szCs w:val="20"/>
          <w:lang w:val="en-GB"/>
        </w:rPr>
        <w:t xml:space="preserve"> and SIBy</w:t>
      </w:r>
      <w:r w:rsidRPr="0060713F">
        <w:rPr>
          <w:rFonts w:eastAsia="宋体"/>
          <w:bCs/>
          <w:iCs/>
          <w:sz w:val="22"/>
          <w:szCs w:val="20"/>
        </w:rPr>
        <w:t>(i.e. “service continuity” MBS SIB)</w:t>
      </w:r>
      <w:r>
        <w:rPr>
          <w:rFonts w:eastAsia="宋体"/>
          <w:bCs/>
          <w:sz w:val="22"/>
          <w:szCs w:val="20"/>
          <w:lang w:val="en-GB"/>
        </w:rPr>
        <w:t xml:space="preserve"> can be on demand</w:t>
      </w:r>
      <w:bookmarkEnd w:id="30"/>
      <w:r>
        <w:rPr>
          <w:rFonts w:eastAsia="宋体"/>
          <w:bCs/>
          <w:sz w:val="22"/>
          <w:szCs w:val="20"/>
          <w:lang w:val="en-GB"/>
        </w:rPr>
        <w:t xml:space="preserve"> or not.</w:t>
      </w:r>
      <w:r w:rsidR="00EA325A">
        <w:rPr>
          <w:rFonts w:eastAsia="宋体"/>
          <w:bCs/>
          <w:sz w:val="22"/>
          <w:szCs w:val="20"/>
          <w:lang w:val="en-GB"/>
        </w:rPr>
        <w:t xml:space="preserve"> We think </w:t>
      </w:r>
      <w:proofErr w:type="spellStart"/>
      <w:r w:rsidR="00EA325A">
        <w:rPr>
          <w:rFonts w:eastAsia="宋体"/>
          <w:bCs/>
          <w:sz w:val="22"/>
          <w:szCs w:val="20"/>
          <w:lang w:val="en-GB"/>
        </w:rPr>
        <w:t>SIBx</w:t>
      </w:r>
      <w:proofErr w:type="spellEnd"/>
      <w:r w:rsidR="00EA325A">
        <w:rPr>
          <w:rFonts w:eastAsia="宋体"/>
          <w:bCs/>
          <w:sz w:val="22"/>
          <w:szCs w:val="20"/>
          <w:lang w:val="en-GB"/>
        </w:rPr>
        <w:t xml:space="preserve"> and SIBy</w:t>
      </w:r>
      <w:r w:rsidR="00EA325A">
        <w:rPr>
          <w:rFonts w:eastAsia="宋体"/>
          <w:bCs/>
          <w:iCs/>
          <w:sz w:val="22"/>
          <w:szCs w:val="20"/>
        </w:rPr>
        <w:t xml:space="preserve"> </w:t>
      </w:r>
      <w:r w:rsidR="00EA325A">
        <w:rPr>
          <w:rFonts w:eastAsia="宋体"/>
          <w:bCs/>
          <w:sz w:val="22"/>
          <w:szCs w:val="20"/>
          <w:lang w:val="en-GB"/>
        </w:rPr>
        <w:t xml:space="preserve">can be on demand. Because on demand mechanism is signalling efficient especially for the case in which there aren’t any UEs interested in the broadcast service in the cell. Besides, the network can always send </w:t>
      </w:r>
      <w:proofErr w:type="spellStart"/>
      <w:r w:rsidR="00EA325A">
        <w:rPr>
          <w:rFonts w:eastAsia="宋体"/>
          <w:bCs/>
          <w:sz w:val="22"/>
          <w:szCs w:val="20"/>
          <w:lang w:val="en-GB"/>
        </w:rPr>
        <w:t>SIBx</w:t>
      </w:r>
      <w:proofErr w:type="spellEnd"/>
      <w:r w:rsidR="00EA325A">
        <w:rPr>
          <w:rFonts w:eastAsia="宋体"/>
          <w:bCs/>
          <w:sz w:val="22"/>
          <w:szCs w:val="20"/>
          <w:lang w:val="en-GB"/>
        </w:rPr>
        <w:t xml:space="preserve"> and SIBy when there is broadcast service data </w:t>
      </w:r>
      <w:r w:rsidR="00F57BD2">
        <w:rPr>
          <w:rFonts w:eastAsia="宋体"/>
          <w:bCs/>
          <w:sz w:val="22"/>
          <w:szCs w:val="20"/>
          <w:lang w:val="en-GB"/>
        </w:rPr>
        <w:t xml:space="preserve">and </w:t>
      </w:r>
      <w:r w:rsidR="00EA325A">
        <w:rPr>
          <w:rFonts w:eastAsia="宋体"/>
          <w:bCs/>
          <w:sz w:val="22"/>
          <w:szCs w:val="20"/>
          <w:lang w:val="en-GB"/>
        </w:rPr>
        <w:t xml:space="preserve">to avoid service </w:t>
      </w:r>
      <w:r w:rsidR="00EA325A" w:rsidRPr="00EA325A">
        <w:rPr>
          <w:rFonts w:eastAsia="宋体"/>
          <w:bCs/>
          <w:sz w:val="22"/>
          <w:szCs w:val="20"/>
          <w:lang w:val="en-GB"/>
        </w:rPr>
        <w:t>interruption during cell reselection</w:t>
      </w:r>
      <w:r w:rsidR="00EA325A">
        <w:rPr>
          <w:rFonts w:eastAsia="宋体"/>
          <w:bCs/>
          <w:sz w:val="22"/>
          <w:szCs w:val="20"/>
          <w:lang w:val="en-GB"/>
        </w:rPr>
        <w:t>.</w:t>
      </w:r>
      <w:r w:rsidR="002462E5">
        <w:rPr>
          <w:rFonts w:eastAsia="宋体"/>
          <w:bCs/>
          <w:sz w:val="22"/>
          <w:szCs w:val="20"/>
          <w:lang w:val="en-GB"/>
        </w:rPr>
        <w:t xml:space="preserve"> So, we have the following proposal,</w:t>
      </w:r>
    </w:p>
    <w:p w14:paraId="78656DB6" w14:textId="44DC5C74" w:rsidR="002462E5" w:rsidRPr="002462E5" w:rsidRDefault="002462E5" w:rsidP="00A8087D">
      <w:pPr>
        <w:widowControl/>
        <w:overflowPunct w:val="0"/>
        <w:autoSpaceDE w:val="0"/>
        <w:autoSpaceDN w:val="0"/>
        <w:adjustRightInd w:val="0"/>
        <w:spacing w:after="120" w:line="288" w:lineRule="auto"/>
        <w:textAlignment w:val="baseline"/>
        <w:rPr>
          <w:rFonts w:eastAsia="宋体"/>
          <w:bCs/>
          <w:sz w:val="22"/>
          <w:szCs w:val="20"/>
        </w:rPr>
      </w:pPr>
      <w:r w:rsidRPr="002462E5">
        <w:rPr>
          <w:rFonts w:eastAsia="宋体"/>
          <w:b/>
          <w:bCs/>
          <w:sz w:val="22"/>
          <w:szCs w:val="20"/>
        </w:rPr>
        <w:t>P</w:t>
      </w:r>
      <w:r w:rsidRPr="002462E5">
        <w:rPr>
          <w:rFonts w:eastAsia="宋体" w:hint="eastAsia"/>
          <w:b/>
          <w:bCs/>
          <w:sz w:val="22"/>
          <w:szCs w:val="20"/>
        </w:rPr>
        <w:t>ro</w:t>
      </w:r>
      <w:r w:rsidRPr="002462E5">
        <w:rPr>
          <w:rFonts w:eastAsia="宋体"/>
          <w:b/>
          <w:bCs/>
          <w:sz w:val="22"/>
          <w:szCs w:val="20"/>
        </w:rPr>
        <w:t>posal</w:t>
      </w:r>
      <w:r w:rsidR="000F2260">
        <w:rPr>
          <w:rFonts w:eastAsia="宋体"/>
          <w:b/>
          <w:bCs/>
          <w:sz w:val="22"/>
          <w:szCs w:val="20"/>
        </w:rPr>
        <w:t xml:space="preserve"> </w:t>
      </w:r>
      <w:r w:rsidR="004C2F2D">
        <w:rPr>
          <w:rFonts w:eastAsia="宋体"/>
          <w:b/>
          <w:bCs/>
          <w:sz w:val="22"/>
          <w:szCs w:val="20"/>
        </w:rPr>
        <w:t>6</w:t>
      </w:r>
      <w:r w:rsidRPr="002462E5">
        <w:rPr>
          <w:rFonts w:eastAsia="宋体"/>
          <w:b/>
          <w:bCs/>
          <w:sz w:val="22"/>
          <w:szCs w:val="20"/>
        </w:rPr>
        <w:t xml:space="preserve">: </w:t>
      </w:r>
      <w:proofErr w:type="spellStart"/>
      <w:proofErr w:type="gramStart"/>
      <w:r w:rsidRPr="002462E5">
        <w:rPr>
          <w:rFonts w:eastAsia="宋体"/>
          <w:b/>
          <w:bCs/>
          <w:sz w:val="22"/>
          <w:szCs w:val="20"/>
        </w:rPr>
        <w:t>SIBx</w:t>
      </w:r>
      <w:proofErr w:type="spellEnd"/>
      <w:r w:rsidR="00A961DB" w:rsidRPr="00A961DB">
        <w:rPr>
          <w:rFonts w:eastAsia="宋体"/>
          <w:b/>
          <w:bCs/>
          <w:sz w:val="22"/>
          <w:szCs w:val="20"/>
          <w:lang w:val="en-GB"/>
        </w:rPr>
        <w:t>(</w:t>
      </w:r>
      <w:proofErr w:type="gramEnd"/>
      <w:r w:rsidR="00A961DB" w:rsidRPr="00A961DB">
        <w:rPr>
          <w:rFonts w:eastAsia="宋体"/>
          <w:b/>
          <w:bCs/>
          <w:sz w:val="22"/>
          <w:szCs w:val="20"/>
          <w:lang w:val="en-GB"/>
        </w:rPr>
        <w:t>“MCCH’s scheduling information” MBS SIB)</w:t>
      </w:r>
      <w:r w:rsidRPr="002462E5">
        <w:rPr>
          <w:rFonts w:eastAsia="宋体"/>
          <w:b/>
          <w:bCs/>
          <w:sz w:val="22"/>
          <w:szCs w:val="20"/>
        </w:rPr>
        <w:t xml:space="preserve"> and SIBy</w:t>
      </w:r>
      <w:r w:rsidR="00A961DB" w:rsidRPr="00A961DB">
        <w:rPr>
          <w:rFonts w:eastAsia="宋体"/>
          <w:b/>
          <w:iCs/>
          <w:sz w:val="22"/>
          <w:szCs w:val="20"/>
        </w:rPr>
        <w:t>(“service continuity” MBS SIB)</w:t>
      </w:r>
      <w:r w:rsidRPr="00A961DB">
        <w:rPr>
          <w:rFonts w:eastAsia="宋体"/>
          <w:b/>
          <w:sz w:val="22"/>
          <w:szCs w:val="20"/>
        </w:rPr>
        <w:t xml:space="preserve"> </w:t>
      </w:r>
      <w:r w:rsidRPr="002462E5">
        <w:rPr>
          <w:rFonts w:eastAsia="宋体"/>
          <w:b/>
          <w:bCs/>
          <w:sz w:val="22"/>
          <w:szCs w:val="20"/>
        </w:rPr>
        <w:t>can be available on demand.</w:t>
      </w:r>
    </w:p>
    <w:p w14:paraId="27E51263" w14:textId="4F179013" w:rsidR="00A92868" w:rsidRDefault="007907EC" w:rsidP="00A8087D">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lang w:val="en-GB"/>
        </w:rPr>
        <w:t>One of the conditions of f</w:t>
      </w:r>
      <w:r w:rsidRPr="007907EC">
        <w:rPr>
          <w:rFonts w:eastAsia="宋体"/>
          <w:bCs/>
          <w:sz w:val="22"/>
          <w:szCs w:val="20"/>
          <w:lang w:val="en-GB"/>
        </w:rPr>
        <w:t>requency prioritization</w:t>
      </w:r>
      <w:r>
        <w:rPr>
          <w:rFonts w:eastAsia="宋体"/>
          <w:bCs/>
          <w:sz w:val="22"/>
          <w:szCs w:val="20"/>
          <w:lang w:val="en-GB"/>
        </w:rPr>
        <w:t xml:space="preserve"> </w:t>
      </w:r>
      <w:r w:rsidRPr="007907EC">
        <w:rPr>
          <w:rFonts w:eastAsia="宋体"/>
          <w:bCs/>
          <w:sz w:val="22"/>
          <w:szCs w:val="20"/>
        </w:rPr>
        <w:t>during the MBS broadcast session</w:t>
      </w:r>
      <w:r>
        <w:rPr>
          <w:rFonts w:eastAsia="宋体"/>
          <w:bCs/>
          <w:sz w:val="22"/>
          <w:szCs w:val="20"/>
        </w:rPr>
        <w:t xml:space="preserve"> is t</w:t>
      </w:r>
      <w:r w:rsidRPr="007907EC">
        <w:rPr>
          <w:rFonts w:eastAsia="宋体"/>
          <w:bCs/>
          <w:sz w:val="22"/>
          <w:szCs w:val="20"/>
        </w:rPr>
        <w:t xml:space="preserve">he reselection candidate cell is broadcasting </w:t>
      </w:r>
      <w:proofErr w:type="spellStart"/>
      <w:r w:rsidRPr="007907EC">
        <w:rPr>
          <w:rFonts w:eastAsia="宋体"/>
          <w:bCs/>
          <w:sz w:val="22"/>
          <w:szCs w:val="20"/>
        </w:rPr>
        <w:t>SIBx</w:t>
      </w:r>
      <w:proofErr w:type="spellEnd"/>
      <w:r w:rsidR="00946DEA">
        <w:rPr>
          <w:rFonts w:eastAsia="宋体"/>
          <w:bCs/>
          <w:sz w:val="22"/>
          <w:szCs w:val="20"/>
        </w:rPr>
        <w:t xml:space="preserve">. Considering that </w:t>
      </w:r>
      <w:proofErr w:type="spellStart"/>
      <w:r w:rsidR="00946DEA">
        <w:rPr>
          <w:rFonts w:eastAsia="宋体"/>
          <w:bCs/>
          <w:sz w:val="22"/>
          <w:szCs w:val="20"/>
        </w:rPr>
        <w:t>SIBx</w:t>
      </w:r>
      <w:proofErr w:type="spellEnd"/>
      <w:r w:rsidR="00946DEA">
        <w:rPr>
          <w:rFonts w:eastAsia="宋体"/>
          <w:bCs/>
          <w:sz w:val="22"/>
          <w:szCs w:val="20"/>
        </w:rPr>
        <w:t xml:space="preserve"> can be available on demand, so </w:t>
      </w:r>
      <w:r w:rsidR="00946DEA" w:rsidRPr="00946DEA">
        <w:rPr>
          <w:rFonts w:eastAsia="宋体"/>
          <w:bCs/>
          <w:sz w:val="22"/>
          <w:szCs w:val="20"/>
        </w:rPr>
        <w:t xml:space="preserve">UE may consider the frequency for prioritization in case </w:t>
      </w:r>
      <w:proofErr w:type="spellStart"/>
      <w:r w:rsidR="00946DEA" w:rsidRPr="00946DEA">
        <w:rPr>
          <w:rFonts w:eastAsia="宋体"/>
          <w:bCs/>
          <w:sz w:val="22"/>
          <w:szCs w:val="20"/>
        </w:rPr>
        <w:t>SIBx</w:t>
      </w:r>
      <w:proofErr w:type="spellEnd"/>
      <w:r w:rsidR="00946DEA" w:rsidRPr="00946DEA">
        <w:rPr>
          <w:rFonts w:eastAsia="宋体"/>
          <w:bCs/>
          <w:sz w:val="22"/>
          <w:szCs w:val="20"/>
        </w:rPr>
        <w:t xml:space="preserve"> is included in SI-</w:t>
      </w:r>
      <w:proofErr w:type="spellStart"/>
      <w:r w:rsidR="00946DEA" w:rsidRPr="00946DEA">
        <w:rPr>
          <w:rFonts w:eastAsia="宋体"/>
          <w:bCs/>
          <w:sz w:val="22"/>
          <w:szCs w:val="20"/>
        </w:rPr>
        <w:t>SchedulingInfo</w:t>
      </w:r>
      <w:proofErr w:type="spellEnd"/>
      <w:r w:rsidR="00946DEA" w:rsidRPr="00946DEA">
        <w:rPr>
          <w:rFonts w:eastAsia="宋体"/>
          <w:bCs/>
          <w:sz w:val="22"/>
          <w:szCs w:val="20"/>
        </w:rPr>
        <w:t xml:space="preserve"> in SIB1 of the reselection candidate cell</w:t>
      </w:r>
      <w:r w:rsidR="00946DEA">
        <w:rPr>
          <w:rFonts w:eastAsia="宋体"/>
          <w:bCs/>
          <w:sz w:val="22"/>
          <w:szCs w:val="20"/>
        </w:rPr>
        <w:t xml:space="preserve">. UE doesn’t need to read the </w:t>
      </w:r>
      <w:proofErr w:type="spellStart"/>
      <w:r w:rsidR="00946DEA">
        <w:rPr>
          <w:rFonts w:eastAsia="宋体"/>
          <w:bCs/>
          <w:sz w:val="22"/>
          <w:szCs w:val="20"/>
        </w:rPr>
        <w:t>SIBx</w:t>
      </w:r>
      <w:proofErr w:type="spellEnd"/>
      <w:r w:rsidR="00946DEA">
        <w:rPr>
          <w:rFonts w:eastAsia="宋体"/>
          <w:bCs/>
          <w:sz w:val="22"/>
          <w:szCs w:val="20"/>
        </w:rPr>
        <w:t xml:space="preserve"> in the </w:t>
      </w:r>
      <w:r w:rsidR="00946DEA" w:rsidRPr="00946DEA">
        <w:rPr>
          <w:rFonts w:eastAsia="宋体"/>
          <w:bCs/>
          <w:sz w:val="22"/>
          <w:szCs w:val="20"/>
        </w:rPr>
        <w:t>reselection candidate cell</w:t>
      </w:r>
      <w:r w:rsidR="0017606E">
        <w:rPr>
          <w:rFonts w:eastAsia="宋体"/>
          <w:bCs/>
          <w:sz w:val="22"/>
          <w:szCs w:val="20"/>
        </w:rPr>
        <w:t>, which is also beneficial for UE power saving.</w:t>
      </w:r>
      <w:r w:rsidR="00FE0747">
        <w:rPr>
          <w:rFonts w:eastAsia="宋体"/>
          <w:bCs/>
          <w:sz w:val="22"/>
          <w:szCs w:val="20"/>
        </w:rPr>
        <w:t xml:space="preserve"> Therefore, we have the proposal below,</w:t>
      </w:r>
    </w:p>
    <w:p w14:paraId="5EB08350" w14:textId="54FA4FB6" w:rsidR="0060713F" w:rsidRPr="00FE0747" w:rsidRDefault="00FE0747" w:rsidP="00A8087D">
      <w:pPr>
        <w:spacing w:after="120" w:line="288" w:lineRule="auto"/>
        <w:rPr>
          <w:b/>
          <w:bCs/>
        </w:rPr>
      </w:pPr>
      <w:r w:rsidRPr="005713F7">
        <w:rPr>
          <w:b/>
          <w:bCs/>
        </w:rPr>
        <w:t>P</w:t>
      </w:r>
      <w:r w:rsidRPr="005713F7">
        <w:rPr>
          <w:rFonts w:hint="eastAsia"/>
          <w:b/>
          <w:bCs/>
        </w:rPr>
        <w:t>ro</w:t>
      </w:r>
      <w:r w:rsidRPr="005713F7">
        <w:rPr>
          <w:b/>
          <w:bCs/>
        </w:rPr>
        <w:t>posal</w:t>
      </w:r>
      <w:r w:rsidR="000F2260">
        <w:rPr>
          <w:b/>
          <w:bCs/>
        </w:rPr>
        <w:t xml:space="preserve"> </w:t>
      </w:r>
      <w:r w:rsidR="004C2F2D">
        <w:rPr>
          <w:b/>
          <w:bCs/>
        </w:rPr>
        <w:t>7</w:t>
      </w:r>
      <w:r w:rsidRPr="005713F7">
        <w:rPr>
          <w:b/>
          <w:bCs/>
        </w:rPr>
        <w:t>:</w:t>
      </w:r>
      <w:r>
        <w:rPr>
          <w:b/>
          <w:bCs/>
        </w:rPr>
        <w:t xml:space="preserve"> </w:t>
      </w:r>
      <w:r w:rsidRPr="00972CC2">
        <w:rPr>
          <w:b/>
          <w:bCs/>
        </w:rPr>
        <w:t xml:space="preserve">UE may consider the frequency for prioritization in case </w:t>
      </w:r>
      <w:proofErr w:type="spellStart"/>
      <w:proofErr w:type="gramStart"/>
      <w:r w:rsidRPr="00972CC2">
        <w:rPr>
          <w:b/>
          <w:bCs/>
        </w:rPr>
        <w:t>SIBx</w:t>
      </w:r>
      <w:proofErr w:type="spellEnd"/>
      <w:r w:rsidR="00A961DB" w:rsidRPr="00A961DB">
        <w:rPr>
          <w:rFonts w:eastAsia="宋体"/>
          <w:b/>
          <w:bCs/>
          <w:sz w:val="22"/>
          <w:szCs w:val="20"/>
          <w:lang w:val="en-GB"/>
        </w:rPr>
        <w:t>(</w:t>
      </w:r>
      <w:proofErr w:type="gramEnd"/>
      <w:r w:rsidR="00A961DB" w:rsidRPr="00A961DB">
        <w:rPr>
          <w:rFonts w:eastAsia="宋体"/>
          <w:b/>
          <w:bCs/>
          <w:sz w:val="22"/>
          <w:szCs w:val="20"/>
          <w:lang w:val="en-GB"/>
        </w:rPr>
        <w:t>“MCCH’s scheduling information” MBS SIB)</w:t>
      </w:r>
      <w:r w:rsidRPr="00972CC2">
        <w:rPr>
          <w:b/>
          <w:bCs/>
        </w:rPr>
        <w:t xml:space="preserve"> is included in SI-</w:t>
      </w:r>
      <w:proofErr w:type="spellStart"/>
      <w:r w:rsidRPr="00972CC2">
        <w:rPr>
          <w:b/>
          <w:bCs/>
        </w:rPr>
        <w:t>SchedulingInfo</w:t>
      </w:r>
      <w:proofErr w:type="spellEnd"/>
      <w:r w:rsidRPr="00972CC2">
        <w:rPr>
          <w:b/>
          <w:bCs/>
        </w:rPr>
        <w:t xml:space="preserve"> in SIB1 of the reselection candidate cell</w:t>
      </w:r>
      <w:r>
        <w:rPr>
          <w:b/>
          <w:bCs/>
        </w:rPr>
        <w:t>.</w:t>
      </w:r>
    </w:p>
    <w:p w14:paraId="73654DDE" w14:textId="0DAC1291"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D92CDA">
        <w:rPr>
          <w:rFonts w:ascii="Arial" w:eastAsia="宋体" w:hAnsi="Arial"/>
          <w:sz w:val="36"/>
          <w:szCs w:val="36"/>
          <w:lang w:val="en-GB"/>
        </w:rPr>
        <w:t xml:space="preserve"> </w:t>
      </w:r>
      <w:r w:rsidR="00F26A12" w:rsidRPr="00D92CDA">
        <w:rPr>
          <w:rFonts w:ascii="Arial" w:eastAsia="宋体" w:hAnsi="Arial"/>
          <w:sz w:val="36"/>
          <w:szCs w:val="36"/>
          <w:lang w:val="en-GB"/>
        </w:rPr>
        <w:t>Conclusions</w:t>
      </w:r>
    </w:p>
    <w:p w14:paraId="1069232E" w14:textId="5805DB88" w:rsidR="00F26A12" w:rsidRDefault="00F26A12" w:rsidP="00A8087D">
      <w:pPr>
        <w:widowControl/>
        <w:overflowPunct w:val="0"/>
        <w:autoSpaceDE w:val="0"/>
        <w:autoSpaceDN w:val="0"/>
        <w:adjustRightInd w:val="0"/>
        <w:spacing w:after="120" w:line="288" w:lineRule="auto"/>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523C1F08" w14:textId="4AA806A1" w:rsidR="00323BB1" w:rsidRDefault="00323BB1" w:rsidP="00A8087D">
      <w:pPr>
        <w:widowControl/>
        <w:overflowPunct w:val="0"/>
        <w:autoSpaceDE w:val="0"/>
        <w:autoSpaceDN w:val="0"/>
        <w:adjustRightInd w:val="0"/>
        <w:spacing w:after="120" w:line="288" w:lineRule="auto"/>
        <w:textAlignment w:val="baseline"/>
        <w:rPr>
          <w:rFonts w:eastAsia="宋体"/>
          <w:bCs/>
          <w:i/>
          <w:iCs/>
          <w:sz w:val="22"/>
          <w:szCs w:val="20"/>
          <w:lang w:val="en-GB"/>
        </w:rPr>
      </w:pPr>
      <w:r w:rsidRPr="00D92CDA">
        <w:rPr>
          <w:rFonts w:eastAsia="宋体"/>
          <w:bCs/>
          <w:i/>
          <w:iCs/>
          <w:sz w:val="22"/>
          <w:szCs w:val="20"/>
          <w:lang w:val="en-GB"/>
        </w:rPr>
        <w:t>-</w:t>
      </w:r>
      <w:r w:rsidRPr="00D92CDA">
        <w:t xml:space="preserve"> </w:t>
      </w:r>
      <w:r w:rsidR="00D92CDA">
        <w:rPr>
          <w:rFonts w:eastAsia="宋体"/>
          <w:bCs/>
          <w:i/>
          <w:iCs/>
          <w:sz w:val="22"/>
          <w:szCs w:val="20"/>
          <w:lang w:val="en-GB"/>
        </w:rPr>
        <w:t>MBS interest indication</w:t>
      </w:r>
    </w:p>
    <w:p w14:paraId="3E640626" w14:textId="77777777" w:rsidR="00F21101" w:rsidRPr="00CC3555" w:rsidRDefault="00F21101" w:rsidP="00A8087D">
      <w:pPr>
        <w:widowControl/>
        <w:overflowPunct w:val="0"/>
        <w:autoSpaceDE w:val="0"/>
        <w:autoSpaceDN w:val="0"/>
        <w:adjustRightInd w:val="0"/>
        <w:spacing w:after="120" w:line="288" w:lineRule="auto"/>
        <w:textAlignment w:val="baseline"/>
        <w:rPr>
          <w:rFonts w:eastAsia="宋体"/>
          <w:b/>
          <w:sz w:val="22"/>
          <w:szCs w:val="20"/>
          <w:lang w:val="en-GB"/>
        </w:rPr>
      </w:pPr>
      <w:r w:rsidRPr="00CC3555">
        <w:rPr>
          <w:rFonts w:eastAsia="宋体"/>
          <w:b/>
          <w:sz w:val="22"/>
          <w:szCs w:val="20"/>
          <w:lang w:val="en-GB"/>
        </w:rPr>
        <w:t xml:space="preserve">Observation </w:t>
      </w:r>
      <w:r>
        <w:rPr>
          <w:rFonts w:eastAsia="宋体"/>
          <w:b/>
          <w:sz w:val="22"/>
          <w:szCs w:val="20"/>
          <w:lang w:val="en-GB"/>
        </w:rPr>
        <w:t>1</w:t>
      </w:r>
      <w:r w:rsidRPr="00CC3555">
        <w:rPr>
          <w:rFonts w:eastAsia="宋体"/>
          <w:b/>
          <w:sz w:val="22"/>
          <w:szCs w:val="20"/>
          <w:lang w:val="en-GB"/>
        </w:rPr>
        <w:t>:</w:t>
      </w:r>
      <w:r>
        <w:rPr>
          <w:rFonts w:eastAsia="宋体"/>
          <w:b/>
          <w:sz w:val="22"/>
          <w:szCs w:val="20"/>
          <w:lang w:val="en-GB"/>
        </w:rPr>
        <w:t xml:space="preserve"> In LTE, </w:t>
      </w:r>
      <w:r w:rsidRPr="00E326E6">
        <w:rPr>
          <w:rFonts w:eastAsia="宋体"/>
          <w:b/>
          <w:bCs/>
          <w:sz w:val="22"/>
          <w:szCs w:val="20"/>
          <w:lang w:val="en-GB"/>
        </w:rPr>
        <w:t>the UE is capable of simultaneously receiving SC-MRBs on the set of MBMS frequencies of interest</w:t>
      </w:r>
      <w:r w:rsidRPr="004A4BD1">
        <w:rPr>
          <w:rFonts w:eastAsia="宋体"/>
          <w:b/>
          <w:bCs/>
          <w:sz w:val="22"/>
          <w:szCs w:val="20"/>
          <w:lang w:val="en-GB"/>
        </w:rPr>
        <w:t>.</w:t>
      </w:r>
      <w:r>
        <w:rPr>
          <w:rFonts w:eastAsia="宋体"/>
          <w:b/>
          <w:sz w:val="22"/>
          <w:szCs w:val="20"/>
          <w:lang w:val="en-GB"/>
        </w:rPr>
        <w:t xml:space="preserve"> </w:t>
      </w:r>
      <w:r w:rsidRPr="00CC3555">
        <w:rPr>
          <w:rFonts w:eastAsia="宋体"/>
          <w:b/>
          <w:sz w:val="22"/>
          <w:szCs w:val="20"/>
          <w:lang w:val="en-GB"/>
        </w:rPr>
        <w:t xml:space="preserve"> </w:t>
      </w:r>
    </w:p>
    <w:p w14:paraId="1E4CBDFE" w14:textId="77777777" w:rsidR="00F21101" w:rsidRPr="006A40F6" w:rsidRDefault="00F21101" w:rsidP="00A8087D">
      <w:pPr>
        <w:widowControl/>
        <w:overflowPunct w:val="0"/>
        <w:autoSpaceDE w:val="0"/>
        <w:autoSpaceDN w:val="0"/>
        <w:adjustRightInd w:val="0"/>
        <w:spacing w:after="120" w:line="288" w:lineRule="auto"/>
        <w:textAlignment w:val="baseline"/>
        <w:rPr>
          <w:rFonts w:eastAsia="宋体"/>
          <w:b/>
          <w:iCs/>
          <w:sz w:val="22"/>
          <w:szCs w:val="20"/>
          <w:lang w:val="en-GB"/>
        </w:rPr>
      </w:pPr>
      <w:r w:rsidRPr="00CC3555">
        <w:rPr>
          <w:rFonts w:eastAsia="宋体"/>
          <w:b/>
          <w:sz w:val="22"/>
          <w:szCs w:val="20"/>
          <w:lang w:val="en-GB"/>
        </w:rPr>
        <w:t xml:space="preserve">Observation </w:t>
      </w:r>
      <w:r>
        <w:rPr>
          <w:rFonts w:eastAsia="宋体"/>
          <w:b/>
          <w:sz w:val="22"/>
          <w:szCs w:val="20"/>
          <w:lang w:val="en-GB"/>
        </w:rPr>
        <w:t>2</w:t>
      </w:r>
      <w:r w:rsidRPr="00CC3555">
        <w:rPr>
          <w:rFonts w:eastAsia="宋体"/>
          <w:b/>
          <w:sz w:val="22"/>
          <w:szCs w:val="20"/>
          <w:lang w:val="en-GB"/>
        </w:rPr>
        <w:t>:</w:t>
      </w:r>
      <w:r>
        <w:rPr>
          <w:rFonts w:eastAsia="宋体"/>
          <w:b/>
          <w:sz w:val="22"/>
          <w:szCs w:val="20"/>
          <w:lang w:val="en-GB"/>
        </w:rPr>
        <w:t xml:space="preserve"> In LTE, </w:t>
      </w:r>
      <w:r w:rsidRPr="00702830">
        <w:rPr>
          <w:rFonts w:eastAsia="宋体"/>
          <w:b/>
          <w:sz w:val="22"/>
          <w:szCs w:val="20"/>
          <w:lang w:val="en-GB"/>
        </w:rPr>
        <w:t xml:space="preserve">the </w:t>
      </w:r>
      <w:proofErr w:type="spellStart"/>
      <w:r w:rsidRPr="004B1549">
        <w:rPr>
          <w:rFonts w:eastAsia="宋体"/>
          <w:b/>
          <w:iCs/>
          <w:sz w:val="22"/>
          <w:szCs w:val="20"/>
          <w:lang w:val="en-GB"/>
        </w:rPr>
        <w:t>supportedBandCombination</w:t>
      </w:r>
      <w:proofErr w:type="spellEnd"/>
      <w:r w:rsidRPr="004B1549">
        <w:rPr>
          <w:rFonts w:eastAsia="宋体"/>
          <w:b/>
          <w:iCs/>
          <w:sz w:val="22"/>
          <w:szCs w:val="20"/>
          <w:lang w:val="en-GB"/>
        </w:rPr>
        <w:t xml:space="preserve"> the UE included in UE-EUTRA-Capability contains at least one band combination including the set of MBMS frequencies of interest.</w:t>
      </w:r>
    </w:p>
    <w:p w14:paraId="3021AF3F" w14:textId="77777777" w:rsidR="00F21101" w:rsidRPr="004B1549" w:rsidRDefault="00F21101" w:rsidP="00A8087D">
      <w:pPr>
        <w:widowControl/>
        <w:overflowPunct w:val="0"/>
        <w:autoSpaceDE w:val="0"/>
        <w:autoSpaceDN w:val="0"/>
        <w:adjustRightInd w:val="0"/>
        <w:spacing w:after="120" w:line="288" w:lineRule="auto"/>
        <w:textAlignment w:val="baseline"/>
        <w:rPr>
          <w:rFonts w:eastAsia="宋体"/>
          <w:b/>
          <w:bCs/>
          <w:sz w:val="22"/>
          <w:szCs w:val="20"/>
          <w:lang w:val="en-GB"/>
        </w:rPr>
      </w:pPr>
      <w:r w:rsidRPr="004B1549">
        <w:rPr>
          <w:rFonts w:eastAsia="宋体"/>
          <w:b/>
          <w:bCs/>
          <w:sz w:val="22"/>
          <w:szCs w:val="20"/>
          <w:lang w:val="en-GB"/>
        </w:rPr>
        <w:t xml:space="preserve">Observation </w:t>
      </w:r>
      <w:r>
        <w:rPr>
          <w:rFonts w:eastAsia="宋体"/>
          <w:b/>
          <w:bCs/>
          <w:sz w:val="22"/>
          <w:szCs w:val="20"/>
          <w:lang w:val="en-GB"/>
        </w:rPr>
        <w:t>3</w:t>
      </w:r>
      <w:r w:rsidRPr="004B1549">
        <w:rPr>
          <w:rFonts w:eastAsia="宋体"/>
          <w:b/>
          <w:bCs/>
          <w:sz w:val="22"/>
          <w:szCs w:val="20"/>
          <w:lang w:val="en-GB"/>
        </w:rPr>
        <w:t xml:space="preserve">: In LTE SC-PTM, scptm-SCell-r13 is defined to indicate whether RRC_CONNECTED UEs support MBMS reception via SC-PTM on a frequency indicated in an </w:t>
      </w:r>
      <w:proofErr w:type="spellStart"/>
      <w:r w:rsidRPr="004B1549">
        <w:rPr>
          <w:rFonts w:eastAsia="宋体"/>
          <w:b/>
          <w:bCs/>
          <w:i/>
          <w:sz w:val="22"/>
          <w:szCs w:val="20"/>
          <w:lang w:val="en-GB"/>
        </w:rPr>
        <w:t>MBMSInterestIndication</w:t>
      </w:r>
      <w:proofErr w:type="spellEnd"/>
      <w:r w:rsidRPr="004B1549">
        <w:rPr>
          <w:rFonts w:eastAsia="宋体"/>
          <w:b/>
          <w:bCs/>
          <w:sz w:val="22"/>
          <w:szCs w:val="20"/>
          <w:lang w:val="en-GB"/>
        </w:rPr>
        <w:t xml:space="preserve"> message, when an </w:t>
      </w:r>
      <w:proofErr w:type="spellStart"/>
      <w:r w:rsidRPr="004B1549">
        <w:rPr>
          <w:rFonts w:eastAsia="宋体"/>
          <w:b/>
          <w:bCs/>
          <w:sz w:val="22"/>
          <w:szCs w:val="20"/>
          <w:lang w:val="en-GB"/>
        </w:rPr>
        <w:t>SCell</w:t>
      </w:r>
      <w:proofErr w:type="spellEnd"/>
      <w:r w:rsidRPr="004B1549">
        <w:rPr>
          <w:rFonts w:eastAsia="宋体"/>
          <w:b/>
          <w:bCs/>
          <w:sz w:val="22"/>
          <w:szCs w:val="20"/>
          <w:lang w:val="en-GB"/>
        </w:rPr>
        <w:t xml:space="preserve"> is configured on that frequency.</w:t>
      </w:r>
    </w:p>
    <w:p w14:paraId="3C7F38B5" w14:textId="5FFD8B5E" w:rsidR="00211A35" w:rsidRPr="00A8087D" w:rsidRDefault="00F21101" w:rsidP="00A8087D">
      <w:pPr>
        <w:widowControl/>
        <w:overflowPunct w:val="0"/>
        <w:autoSpaceDE w:val="0"/>
        <w:autoSpaceDN w:val="0"/>
        <w:adjustRightInd w:val="0"/>
        <w:spacing w:after="120" w:line="288" w:lineRule="auto"/>
        <w:textAlignment w:val="baseline"/>
        <w:rPr>
          <w:rFonts w:eastAsia="宋体"/>
          <w:b/>
          <w:bCs/>
          <w:sz w:val="22"/>
          <w:szCs w:val="20"/>
          <w:lang w:val="en-GB"/>
        </w:rPr>
      </w:pPr>
      <w:r w:rsidRPr="004B1549">
        <w:rPr>
          <w:rFonts w:eastAsia="宋体"/>
          <w:b/>
          <w:bCs/>
          <w:sz w:val="22"/>
          <w:szCs w:val="20"/>
          <w:lang w:val="en-GB"/>
        </w:rPr>
        <w:t>Observation</w:t>
      </w:r>
      <w:r>
        <w:rPr>
          <w:rFonts w:eastAsia="宋体"/>
          <w:b/>
          <w:bCs/>
          <w:sz w:val="22"/>
          <w:szCs w:val="20"/>
          <w:lang w:val="en-GB"/>
        </w:rPr>
        <w:t xml:space="preserve"> 4</w:t>
      </w:r>
      <w:r w:rsidRPr="004B1549">
        <w:rPr>
          <w:rFonts w:eastAsia="宋体"/>
          <w:b/>
          <w:bCs/>
          <w:sz w:val="22"/>
          <w:szCs w:val="20"/>
          <w:lang w:val="en-GB"/>
        </w:rPr>
        <w:t xml:space="preserve">: In LTE SC-PTM, scptm-NonServingCell-r13 is defined to indicate whether RRC_CONNECTED UEs support MBMS reception via SC-PTM on a frequency indicated in an </w:t>
      </w:r>
      <w:proofErr w:type="spellStart"/>
      <w:r w:rsidRPr="004B1549">
        <w:rPr>
          <w:rFonts w:eastAsia="宋体"/>
          <w:b/>
          <w:bCs/>
          <w:iCs/>
          <w:sz w:val="22"/>
          <w:szCs w:val="20"/>
          <w:lang w:val="en-GB"/>
        </w:rPr>
        <w:t>MBMSInterestIndication</w:t>
      </w:r>
      <w:proofErr w:type="spellEnd"/>
      <w:r w:rsidRPr="004B1549">
        <w:rPr>
          <w:rFonts w:eastAsia="宋体"/>
          <w:b/>
          <w:bCs/>
          <w:iCs/>
          <w:sz w:val="22"/>
          <w:szCs w:val="20"/>
          <w:lang w:val="en-GB"/>
        </w:rPr>
        <w:t xml:space="preserve"> </w:t>
      </w:r>
      <w:r w:rsidRPr="004B1549">
        <w:rPr>
          <w:rFonts w:eastAsia="宋体"/>
          <w:b/>
          <w:bCs/>
          <w:sz w:val="22"/>
          <w:szCs w:val="20"/>
          <w:lang w:val="en-GB"/>
        </w:rPr>
        <w:t>message, where a serving cell may be additionally configured.</w:t>
      </w:r>
    </w:p>
    <w:p w14:paraId="40DF08EF" w14:textId="77777777" w:rsidR="00130A3C" w:rsidRPr="005968B8" w:rsidRDefault="00130A3C" w:rsidP="00130A3C">
      <w:pPr>
        <w:widowControl/>
        <w:overflowPunct w:val="0"/>
        <w:autoSpaceDE w:val="0"/>
        <w:autoSpaceDN w:val="0"/>
        <w:adjustRightInd w:val="0"/>
        <w:spacing w:after="120" w:line="288" w:lineRule="auto"/>
        <w:textAlignment w:val="baseline"/>
        <w:rPr>
          <w:rFonts w:eastAsia="宋体"/>
          <w:b/>
          <w:bCs/>
          <w:sz w:val="22"/>
          <w:szCs w:val="20"/>
          <w:lang w:val="en-GB"/>
        </w:rPr>
      </w:pPr>
      <w:r w:rsidRPr="005968B8">
        <w:rPr>
          <w:rFonts w:eastAsia="宋体"/>
          <w:b/>
          <w:bCs/>
          <w:sz w:val="22"/>
          <w:szCs w:val="20"/>
        </w:rPr>
        <w:lastRenderedPageBreak/>
        <w:t>P</w:t>
      </w:r>
      <w:r w:rsidRPr="005968B8">
        <w:rPr>
          <w:rFonts w:eastAsia="宋体" w:hint="eastAsia"/>
          <w:b/>
          <w:bCs/>
          <w:sz w:val="22"/>
          <w:szCs w:val="20"/>
        </w:rPr>
        <w:t>ro</w:t>
      </w:r>
      <w:r w:rsidRPr="005968B8">
        <w:rPr>
          <w:rFonts w:eastAsia="宋体"/>
          <w:b/>
          <w:bCs/>
          <w:sz w:val="22"/>
          <w:szCs w:val="20"/>
        </w:rPr>
        <w:t>posal</w:t>
      </w:r>
      <w:r>
        <w:rPr>
          <w:rFonts w:eastAsia="宋体"/>
          <w:b/>
          <w:bCs/>
          <w:sz w:val="22"/>
          <w:szCs w:val="20"/>
        </w:rPr>
        <w:t xml:space="preserve"> 1</w:t>
      </w:r>
      <w:r w:rsidRPr="005968B8">
        <w:rPr>
          <w:rFonts w:eastAsia="宋体"/>
          <w:b/>
          <w:bCs/>
          <w:sz w:val="22"/>
          <w:szCs w:val="20"/>
        </w:rPr>
        <w:t>:</w:t>
      </w:r>
      <w:r w:rsidRPr="005968B8">
        <w:rPr>
          <w:rFonts w:eastAsia="宋体"/>
          <w:b/>
          <w:bCs/>
          <w:sz w:val="22"/>
          <w:szCs w:val="20"/>
          <w:lang w:val="en-GB"/>
        </w:rPr>
        <w:t xml:space="preserve"> </w:t>
      </w:r>
      <w:r>
        <w:rPr>
          <w:rFonts w:eastAsia="宋体"/>
          <w:b/>
          <w:bCs/>
          <w:sz w:val="22"/>
          <w:szCs w:val="20"/>
          <w:lang w:val="en-GB"/>
        </w:rPr>
        <w:t xml:space="preserve">In NR MBS interest indication, </w:t>
      </w:r>
      <w:r w:rsidRPr="005968B8">
        <w:rPr>
          <w:rFonts w:eastAsia="宋体"/>
          <w:b/>
          <w:bCs/>
          <w:sz w:val="22"/>
          <w:szCs w:val="20"/>
          <w:lang w:val="en-GB"/>
        </w:rPr>
        <w:t>UE should only report the set of MBS frequencies of interest the UE is capable to simultaneously receive</w:t>
      </w:r>
      <w:r>
        <w:rPr>
          <w:rFonts w:eastAsia="宋体"/>
          <w:b/>
          <w:bCs/>
          <w:sz w:val="22"/>
          <w:szCs w:val="20"/>
          <w:lang w:val="en-GB"/>
        </w:rPr>
        <w:t xml:space="preserve"> and </w:t>
      </w:r>
      <w:r w:rsidRPr="006378B9">
        <w:rPr>
          <w:rFonts w:eastAsia="宋体"/>
          <w:b/>
          <w:bCs/>
          <w:sz w:val="22"/>
          <w:szCs w:val="20"/>
          <w:lang w:val="en-GB"/>
        </w:rPr>
        <w:t>at least one band combination containing this set of frequencies.</w:t>
      </w:r>
    </w:p>
    <w:p w14:paraId="435E4907" w14:textId="77777777" w:rsidR="00130A3C" w:rsidRPr="004B1549" w:rsidRDefault="00130A3C" w:rsidP="00130A3C">
      <w:pPr>
        <w:widowControl/>
        <w:overflowPunct w:val="0"/>
        <w:autoSpaceDE w:val="0"/>
        <w:autoSpaceDN w:val="0"/>
        <w:adjustRightInd w:val="0"/>
        <w:spacing w:after="120" w:line="288" w:lineRule="auto"/>
        <w:textAlignment w:val="baseline"/>
        <w:rPr>
          <w:rFonts w:eastAsia="宋体"/>
          <w:b/>
          <w:sz w:val="22"/>
          <w:szCs w:val="20"/>
          <w:lang w:val="en-GB"/>
        </w:rPr>
      </w:pPr>
      <w:r w:rsidRPr="004B1549">
        <w:rPr>
          <w:rFonts w:eastAsia="宋体"/>
          <w:b/>
          <w:sz w:val="22"/>
          <w:szCs w:val="20"/>
          <w:lang w:val="en-GB"/>
        </w:rPr>
        <w:t xml:space="preserve">Proposal </w:t>
      </w:r>
      <w:r>
        <w:rPr>
          <w:rFonts w:eastAsia="宋体"/>
          <w:b/>
          <w:sz w:val="22"/>
          <w:szCs w:val="20"/>
          <w:lang w:val="en-GB"/>
        </w:rPr>
        <w:t>2</w:t>
      </w:r>
      <w:r w:rsidRPr="004B1549">
        <w:rPr>
          <w:rFonts w:eastAsia="宋体"/>
          <w:b/>
          <w:sz w:val="22"/>
          <w:szCs w:val="20"/>
          <w:lang w:val="en-GB"/>
        </w:rPr>
        <w:t xml:space="preserve">: </w:t>
      </w:r>
      <w:r>
        <w:rPr>
          <w:rFonts w:eastAsia="宋体"/>
          <w:b/>
          <w:sz w:val="22"/>
          <w:szCs w:val="20"/>
          <w:lang w:val="en-GB"/>
        </w:rPr>
        <w:t>In NR MBS, t</w:t>
      </w:r>
      <w:r w:rsidRPr="004B1549">
        <w:rPr>
          <w:rFonts w:eastAsia="宋体"/>
          <w:b/>
          <w:sz w:val="22"/>
          <w:szCs w:val="20"/>
          <w:lang w:val="en-GB"/>
        </w:rPr>
        <w:t xml:space="preserve">he capability parameter should be defined to indicate whether RRC_CONNECTED UEs support to receive broadcast service on a frequency indicated in an </w:t>
      </w:r>
      <w:r w:rsidRPr="004B1549">
        <w:rPr>
          <w:rFonts w:eastAsia="宋体"/>
          <w:b/>
          <w:iCs/>
          <w:sz w:val="22"/>
          <w:szCs w:val="20"/>
          <w:lang w:val="en-GB"/>
        </w:rPr>
        <w:t xml:space="preserve">MBS interest indication </w:t>
      </w:r>
      <w:r w:rsidRPr="004B1549">
        <w:rPr>
          <w:rFonts w:eastAsia="宋体"/>
          <w:b/>
          <w:sz w:val="22"/>
          <w:szCs w:val="20"/>
          <w:lang w:val="en-GB"/>
        </w:rPr>
        <w:t xml:space="preserve">message, where an </w:t>
      </w:r>
      <w:proofErr w:type="spellStart"/>
      <w:r w:rsidRPr="004B1549">
        <w:rPr>
          <w:rFonts w:eastAsia="宋体"/>
          <w:b/>
          <w:sz w:val="22"/>
          <w:szCs w:val="20"/>
          <w:lang w:val="en-GB"/>
        </w:rPr>
        <w:t>SCell</w:t>
      </w:r>
      <w:proofErr w:type="spellEnd"/>
      <w:r w:rsidRPr="004B1549">
        <w:rPr>
          <w:rFonts w:eastAsia="宋体"/>
          <w:b/>
          <w:sz w:val="22"/>
          <w:szCs w:val="20"/>
          <w:lang w:val="en-GB"/>
        </w:rPr>
        <w:t xml:space="preserve"> is configured.</w:t>
      </w:r>
    </w:p>
    <w:p w14:paraId="13247773" w14:textId="77777777" w:rsidR="00130A3C" w:rsidRPr="00FC1BC2" w:rsidRDefault="00130A3C" w:rsidP="00130A3C">
      <w:pPr>
        <w:widowControl/>
        <w:overflowPunct w:val="0"/>
        <w:autoSpaceDE w:val="0"/>
        <w:autoSpaceDN w:val="0"/>
        <w:adjustRightInd w:val="0"/>
        <w:spacing w:after="120" w:line="288" w:lineRule="auto"/>
        <w:textAlignment w:val="baseline"/>
        <w:rPr>
          <w:rFonts w:eastAsia="宋体"/>
          <w:b/>
          <w:sz w:val="22"/>
          <w:szCs w:val="20"/>
          <w:lang w:val="en-GB"/>
        </w:rPr>
      </w:pPr>
      <w:r w:rsidRPr="004B1549">
        <w:rPr>
          <w:rFonts w:eastAsia="宋体"/>
          <w:b/>
          <w:sz w:val="22"/>
          <w:szCs w:val="20"/>
          <w:lang w:val="en-GB"/>
        </w:rPr>
        <w:t xml:space="preserve">Proposal </w:t>
      </w:r>
      <w:r>
        <w:rPr>
          <w:rFonts w:eastAsia="宋体"/>
          <w:b/>
          <w:sz w:val="22"/>
          <w:szCs w:val="20"/>
          <w:lang w:val="en-GB"/>
        </w:rPr>
        <w:t>3</w:t>
      </w:r>
      <w:r w:rsidRPr="004B1549">
        <w:rPr>
          <w:rFonts w:eastAsia="宋体"/>
          <w:b/>
          <w:sz w:val="22"/>
          <w:szCs w:val="20"/>
          <w:lang w:val="en-GB"/>
        </w:rPr>
        <w:t xml:space="preserve">: </w:t>
      </w:r>
      <w:r>
        <w:rPr>
          <w:rFonts w:eastAsia="宋体"/>
          <w:b/>
          <w:sz w:val="22"/>
          <w:szCs w:val="20"/>
          <w:lang w:val="en-GB"/>
        </w:rPr>
        <w:t>In NR MBS, t</w:t>
      </w:r>
      <w:r w:rsidRPr="004B1549">
        <w:rPr>
          <w:rFonts w:eastAsia="宋体"/>
          <w:b/>
          <w:sz w:val="22"/>
          <w:szCs w:val="20"/>
          <w:lang w:val="en-GB"/>
        </w:rPr>
        <w:t xml:space="preserve">he capability parameter should be defined to indicate whether RRC_CONNECTED UEs support to receive broadcast service on a frequency indicated in an </w:t>
      </w:r>
      <w:r w:rsidRPr="004B1549">
        <w:rPr>
          <w:rFonts w:eastAsia="宋体"/>
          <w:b/>
          <w:iCs/>
          <w:sz w:val="22"/>
          <w:szCs w:val="20"/>
          <w:lang w:val="en-GB"/>
        </w:rPr>
        <w:t xml:space="preserve">MBS interest indication </w:t>
      </w:r>
      <w:r w:rsidRPr="004B1549">
        <w:rPr>
          <w:rFonts w:eastAsia="宋体"/>
          <w:b/>
          <w:sz w:val="22"/>
          <w:szCs w:val="20"/>
          <w:lang w:val="en-GB"/>
        </w:rPr>
        <w:t>message, where a serving cell may be additionally configured.</w:t>
      </w:r>
    </w:p>
    <w:p w14:paraId="4BFF46D7" w14:textId="568C554F" w:rsidR="004C2F2D" w:rsidRPr="00C115F4" w:rsidRDefault="00130A3C" w:rsidP="00A8087D">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4: </w:t>
      </w:r>
      <w:r w:rsidRPr="00BD40CF">
        <w:rPr>
          <w:rFonts w:eastAsia="宋体"/>
          <w:b/>
          <w:sz w:val="22"/>
          <w:szCs w:val="20"/>
          <w:lang w:val="en-GB"/>
        </w:rPr>
        <w:t>New RRC message (</w:t>
      </w:r>
      <w:proofErr w:type="gramStart"/>
      <w:r w:rsidRPr="00BD40CF">
        <w:rPr>
          <w:rFonts w:eastAsia="宋体"/>
          <w:b/>
          <w:sz w:val="22"/>
          <w:szCs w:val="20"/>
          <w:lang w:val="en-GB"/>
        </w:rPr>
        <w:t>e.g.</w:t>
      </w:r>
      <w:proofErr w:type="gramEnd"/>
      <w:r w:rsidRPr="00BD40CF">
        <w:rPr>
          <w:rFonts w:eastAsia="宋体"/>
          <w:b/>
          <w:sz w:val="22"/>
          <w:szCs w:val="20"/>
          <w:lang w:val="en-GB"/>
        </w:rPr>
        <w:t xml:space="preserve"> </w:t>
      </w:r>
      <w:proofErr w:type="spellStart"/>
      <w:r w:rsidRPr="00BD40CF">
        <w:rPr>
          <w:rFonts w:eastAsia="宋体"/>
          <w:b/>
          <w:sz w:val="22"/>
          <w:szCs w:val="20"/>
          <w:lang w:val="en-GB"/>
        </w:rPr>
        <w:t>MBSInterestIndication</w:t>
      </w:r>
      <w:proofErr w:type="spellEnd"/>
      <w:r w:rsidRPr="00BD40CF">
        <w:rPr>
          <w:rFonts w:eastAsia="宋体"/>
          <w:b/>
          <w:sz w:val="22"/>
          <w:szCs w:val="20"/>
          <w:lang w:val="en-GB"/>
        </w:rPr>
        <w:t xml:space="preserve">) is used to indicate </w:t>
      </w:r>
      <w:r w:rsidRPr="00F9130C">
        <w:rPr>
          <w:rFonts w:eastAsia="宋体"/>
          <w:b/>
          <w:sz w:val="22"/>
          <w:szCs w:val="20"/>
          <w:lang w:val="en-GB"/>
        </w:rPr>
        <w:t xml:space="preserve">MBS interest </w:t>
      </w:r>
      <w:r w:rsidRPr="00A26E1A">
        <w:rPr>
          <w:rFonts w:eastAsia="宋体"/>
          <w:b/>
          <w:sz w:val="22"/>
          <w:szCs w:val="20"/>
          <w:lang w:val="en-GB"/>
        </w:rPr>
        <w:t>indication</w:t>
      </w:r>
      <w:r>
        <w:rPr>
          <w:rFonts w:eastAsia="宋体"/>
          <w:b/>
          <w:sz w:val="22"/>
          <w:szCs w:val="20"/>
          <w:lang w:val="en-GB"/>
        </w:rPr>
        <w:t>.</w:t>
      </w:r>
    </w:p>
    <w:p w14:paraId="712612CC" w14:textId="77777777" w:rsidR="00D92CDA" w:rsidRDefault="00D92CDA" w:rsidP="00A8087D">
      <w:pPr>
        <w:widowControl/>
        <w:overflowPunct w:val="0"/>
        <w:autoSpaceDE w:val="0"/>
        <w:autoSpaceDN w:val="0"/>
        <w:adjustRightInd w:val="0"/>
        <w:spacing w:after="120" w:line="288" w:lineRule="auto"/>
        <w:textAlignment w:val="baseline"/>
        <w:rPr>
          <w:rFonts w:eastAsia="宋体"/>
          <w:bCs/>
          <w:i/>
          <w:iCs/>
          <w:sz w:val="22"/>
          <w:szCs w:val="20"/>
          <w:lang w:val="en-GB"/>
        </w:rPr>
      </w:pPr>
      <w:r w:rsidRPr="00D92CDA">
        <w:rPr>
          <w:rFonts w:eastAsia="宋体"/>
          <w:bCs/>
          <w:i/>
          <w:iCs/>
          <w:sz w:val="22"/>
          <w:szCs w:val="20"/>
          <w:lang w:val="en-GB"/>
        </w:rPr>
        <w:t>-</w:t>
      </w:r>
      <w:r w:rsidRPr="00D92CDA">
        <w:t xml:space="preserve"> </w:t>
      </w:r>
      <w:r w:rsidRPr="00D92CDA">
        <w:rPr>
          <w:rFonts w:eastAsia="宋体"/>
          <w:bCs/>
          <w:i/>
          <w:iCs/>
          <w:sz w:val="22"/>
          <w:szCs w:val="20"/>
          <w:lang w:val="en-GB"/>
        </w:rPr>
        <w:t>Neighbour cell information</w:t>
      </w:r>
    </w:p>
    <w:p w14:paraId="6807F888" w14:textId="77777777" w:rsidR="00D10CF0" w:rsidRPr="009953C7" w:rsidRDefault="00D10CF0" w:rsidP="00A8087D">
      <w:pPr>
        <w:widowControl/>
        <w:overflowPunct w:val="0"/>
        <w:autoSpaceDE w:val="0"/>
        <w:autoSpaceDN w:val="0"/>
        <w:adjustRightInd w:val="0"/>
        <w:spacing w:after="120" w:line="288" w:lineRule="auto"/>
        <w:textAlignment w:val="baseline"/>
        <w:rPr>
          <w:rFonts w:eastAsia="宋体"/>
          <w:b/>
          <w:bCs/>
          <w:sz w:val="22"/>
          <w:szCs w:val="20"/>
        </w:rPr>
      </w:pPr>
      <w:r w:rsidRPr="009953C7">
        <w:rPr>
          <w:rFonts w:eastAsia="宋体"/>
          <w:b/>
          <w:bCs/>
          <w:sz w:val="22"/>
          <w:szCs w:val="20"/>
        </w:rPr>
        <w:t xml:space="preserve">Observation </w:t>
      </w:r>
      <w:r>
        <w:rPr>
          <w:rFonts w:eastAsia="宋体"/>
          <w:b/>
          <w:bCs/>
          <w:sz w:val="22"/>
          <w:szCs w:val="20"/>
        </w:rPr>
        <w:t>5</w:t>
      </w:r>
      <w:r w:rsidRPr="009953C7">
        <w:rPr>
          <w:rFonts w:eastAsia="宋体"/>
          <w:b/>
          <w:bCs/>
          <w:sz w:val="22"/>
          <w:szCs w:val="20"/>
        </w:rPr>
        <w:t>:</w:t>
      </w:r>
      <w:r w:rsidRPr="009953C7">
        <w:rPr>
          <w:rFonts w:eastAsia="宋体"/>
          <w:bCs/>
          <w:sz w:val="22"/>
          <w:szCs w:val="20"/>
        </w:rPr>
        <w:t xml:space="preserve"> </w:t>
      </w:r>
      <w:r w:rsidRPr="009953C7">
        <w:rPr>
          <w:rFonts w:eastAsia="宋体"/>
          <w:b/>
          <w:bCs/>
          <w:sz w:val="22"/>
          <w:szCs w:val="20"/>
        </w:rPr>
        <w:t xml:space="preserve">Based on </w:t>
      </w:r>
      <w:r>
        <w:rPr>
          <w:rFonts w:eastAsia="宋体"/>
          <w:b/>
          <w:bCs/>
          <w:sz w:val="22"/>
          <w:szCs w:val="20"/>
        </w:rPr>
        <w:t>TS23.247</w:t>
      </w:r>
      <w:r w:rsidRPr="009953C7">
        <w:rPr>
          <w:rFonts w:eastAsia="宋体"/>
          <w:b/>
          <w:bCs/>
          <w:sz w:val="22"/>
          <w:szCs w:val="20"/>
        </w:rPr>
        <w:t>, when the UE moves into NG-RAN node not supporting 5MBS within the Broadcast MBS service area, how the UE get the same content via application level is out scope of this specification.</w:t>
      </w:r>
    </w:p>
    <w:p w14:paraId="58C63697" w14:textId="77777777" w:rsidR="00D10CF0" w:rsidRPr="00DE5773" w:rsidRDefault="00D10CF0" w:rsidP="00A8087D">
      <w:pPr>
        <w:widowControl/>
        <w:overflowPunct w:val="0"/>
        <w:autoSpaceDE w:val="0"/>
        <w:autoSpaceDN w:val="0"/>
        <w:adjustRightInd w:val="0"/>
        <w:spacing w:after="120" w:line="288" w:lineRule="auto"/>
        <w:textAlignment w:val="baseline"/>
        <w:rPr>
          <w:rFonts w:eastAsia="宋体"/>
          <w:b/>
          <w:bCs/>
          <w:sz w:val="22"/>
          <w:szCs w:val="20"/>
          <w:lang w:val="en-GB"/>
        </w:rPr>
      </w:pPr>
      <w:r w:rsidRPr="00DE5773">
        <w:rPr>
          <w:rFonts w:eastAsia="宋体"/>
          <w:b/>
          <w:bCs/>
          <w:sz w:val="22"/>
          <w:szCs w:val="20"/>
        </w:rPr>
        <w:t xml:space="preserve">Observation </w:t>
      </w:r>
      <w:r>
        <w:rPr>
          <w:rFonts w:eastAsia="宋体"/>
          <w:b/>
          <w:bCs/>
          <w:sz w:val="22"/>
          <w:szCs w:val="20"/>
        </w:rPr>
        <w:t>6</w:t>
      </w:r>
      <w:r w:rsidRPr="00DE5773">
        <w:rPr>
          <w:rFonts w:eastAsia="宋体"/>
          <w:b/>
          <w:bCs/>
          <w:sz w:val="22"/>
          <w:szCs w:val="20"/>
        </w:rPr>
        <w:t>:</w:t>
      </w:r>
      <w:r w:rsidRPr="00DE5773">
        <w:rPr>
          <w:rFonts w:eastAsia="宋体"/>
          <w:bCs/>
          <w:sz w:val="22"/>
          <w:szCs w:val="20"/>
          <w:lang w:val="en-GB"/>
        </w:rPr>
        <w:t xml:space="preserve"> </w:t>
      </w:r>
      <w:r w:rsidRPr="00DE5773">
        <w:rPr>
          <w:rFonts w:eastAsia="宋体"/>
          <w:b/>
          <w:bCs/>
          <w:sz w:val="22"/>
          <w:szCs w:val="20"/>
          <w:lang w:val="en-GB"/>
        </w:rPr>
        <w:t>For each MBMS service provided using SC-PTM, E-UTRAN indicates in the SC-MCCH</w:t>
      </w:r>
      <w:r>
        <w:rPr>
          <w:rFonts w:eastAsia="宋体"/>
          <w:b/>
          <w:bCs/>
          <w:sz w:val="22"/>
          <w:szCs w:val="20"/>
          <w:lang w:val="en-GB"/>
        </w:rPr>
        <w:t xml:space="preserve"> and SC-MTCH</w:t>
      </w:r>
      <w:r w:rsidRPr="00DE5773">
        <w:rPr>
          <w:rFonts w:eastAsia="宋体"/>
          <w:b/>
          <w:bCs/>
          <w:sz w:val="22"/>
          <w:szCs w:val="20"/>
          <w:lang w:val="en-GB"/>
        </w:rPr>
        <w:t xml:space="preserve"> the list of neighbour cells providing this MBMS service so that the UE can request unicast reception of the service before changing to a cell not providing the MBMS service using SC-PTM.</w:t>
      </w:r>
    </w:p>
    <w:p w14:paraId="3E70E8C6" w14:textId="2BD57E69" w:rsidR="00D92CDA" w:rsidRPr="00D10CF0" w:rsidRDefault="00D10CF0" w:rsidP="00A8087D">
      <w:pPr>
        <w:widowControl/>
        <w:overflowPunct w:val="0"/>
        <w:autoSpaceDE w:val="0"/>
        <w:autoSpaceDN w:val="0"/>
        <w:adjustRightInd w:val="0"/>
        <w:spacing w:after="120" w:line="288" w:lineRule="auto"/>
        <w:textAlignment w:val="baseline"/>
        <w:rPr>
          <w:rFonts w:eastAsia="宋体"/>
          <w:sz w:val="22"/>
          <w:szCs w:val="20"/>
        </w:rPr>
      </w:pPr>
      <w:r w:rsidRPr="00CA62F2">
        <w:rPr>
          <w:rFonts w:eastAsia="宋体"/>
          <w:b/>
          <w:bCs/>
          <w:sz w:val="22"/>
          <w:szCs w:val="20"/>
        </w:rPr>
        <w:t>P</w:t>
      </w:r>
      <w:r w:rsidRPr="00CA62F2">
        <w:rPr>
          <w:rFonts w:eastAsia="宋体" w:hint="eastAsia"/>
          <w:b/>
          <w:bCs/>
          <w:sz w:val="22"/>
          <w:szCs w:val="20"/>
        </w:rPr>
        <w:t>r</w:t>
      </w:r>
      <w:r w:rsidRPr="00CA62F2">
        <w:rPr>
          <w:rFonts w:eastAsia="宋体"/>
          <w:b/>
          <w:bCs/>
          <w:sz w:val="22"/>
          <w:szCs w:val="20"/>
        </w:rPr>
        <w:t xml:space="preserve">oposal </w:t>
      </w:r>
      <w:r w:rsidR="00B63495">
        <w:rPr>
          <w:rFonts w:eastAsia="宋体"/>
          <w:b/>
          <w:bCs/>
          <w:sz w:val="22"/>
          <w:szCs w:val="20"/>
        </w:rPr>
        <w:t>5</w:t>
      </w:r>
      <w:r w:rsidRPr="00CA62F2">
        <w:rPr>
          <w:rFonts w:eastAsia="宋体"/>
          <w:b/>
          <w:bCs/>
          <w:sz w:val="22"/>
          <w:szCs w:val="20"/>
        </w:rPr>
        <w:t xml:space="preserve">: For each broadcast service in NR MBS, </w:t>
      </w:r>
      <w:proofErr w:type="spellStart"/>
      <w:r w:rsidRPr="00CA62F2">
        <w:rPr>
          <w:rFonts w:eastAsia="宋体"/>
          <w:b/>
          <w:bCs/>
          <w:sz w:val="22"/>
          <w:szCs w:val="20"/>
        </w:rPr>
        <w:t>gNB</w:t>
      </w:r>
      <w:proofErr w:type="spellEnd"/>
      <w:r w:rsidRPr="00CA62F2">
        <w:rPr>
          <w:rFonts w:eastAsia="宋体"/>
          <w:b/>
          <w:bCs/>
          <w:sz w:val="22"/>
          <w:szCs w:val="20"/>
        </w:rPr>
        <w:t xml:space="preserve"> may indicate a list of </w:t>
      </w:r>
      <w:proofErr w:type="spellStart"/>
      <w:r w:rsidRPr="00CA62F2">
        <w:rPr>
          <w:rFonts w:eastAsia="宋体"/>
          <w:b/>
          <w:bCs/>
          <w:sz w:val="22"/>
          <w:szCs w:val="20"/>
        </w:rPr>
        <w:t>neighbour</w:t>
      </w:r>
      <w:proofErr w:type="spellEnd"/>
      <w:r w:rsidRPr="00CA62F2">
        <w:rPr>
          <w:rFonts w:eastAsia="宋体"/>
          <w:b/>
          <w:bCs/>
          <w:sz w:val="22"/>
          <w:szCs w:val="20"/>
        </w:rPr>
        <w:t xml:space="preserve"> cells where </w:t>
      </w:r>
      <w:r>
        <w:rPr>
          <w:rFonts w:eastAsia="宋体"/>
          <w:b/>
          <w:bCs/>
          <w:sz w:val="22"/>
          <w:szCs w:val="20"/>
        </w:rPr>
        <w:t xml:space="preserve">this </w:t>
      </w:r>
      <w:r w:rsidRPr="00CA62F2">
        <w:rPr>
          <w:rFonts w:eastAsia="宋体"/>
          <w:b/>
          <w:bCs/>
          <w:sz w:val="22"/>
          <w:szCs w:val="20"/>
        </w:rPr>
        <w:t>ongoing broadcast MBS service provided in the current cell are also provided, as LTE SC-PTM.</w:t>
      </w:r>
    </w:p>
    <w:p w14:paraId="5CAC0EE6" w14:textId="2FD4B18C" w:rsidR="00D92CDA" w:rsidRDefault="00D92CDA" w:rsidP="00A8087D">
      <w:pPr>
        <w:widowControl/>
        <w:overflowPunct w:val="0"/>
        <w:autoSpaceDE w:val="0"/>
        <w:autoSpaceDN w:val="0"/>
        <w:adjustRightInd w:val="0"/>
        <w:spacing w:after="120" w:line="288" w:lineRule="auto"/>
        <w:textAlignment w:val="baseline"/>
        <w:rPr>
          <w:rFonts w:eastAsia="宋体"/>
          <w:bCs/>
          <w:i/>
          <w:iCs/>
          <w:sz w:val="22"/>
          <w:szCs w:val="20"/>
          <w:lang w:val="en-GB"/>
        </w:rPr>
      </w:pPr>
      <w:r w:rsidRPr="00D92CDA">
        <w:rPr>
          <w:rFonts w:eastAsia="宋体"/>
          <w:bCs/>
          <w:i/>
          <w:iCs/>
          <w:sz w:val="22"/>
          <w:szCs w:val="20"/>
          <w:lang w:val="en-GB"/>
        </w:rPr>
        <w:t>-</w:t>
      </w:r>
      <w:r w:rsidRPr="00D92CDA">
        <w:t xml:space="preserve"> </w:t>
      </w:r>
      <w:r>
        <w:rPr>
          <w:rFonts w:eastAsia="宋体"/>
          <w:bCs/>
          <w:i/>
          <w:iCs/>
          <w:sz w:val="22"/>
          <w:szCs w:val="20"/>
          <w:lang w:val="en-GB"/>
        </w:rPr>
        <w:t>Frequency prioritization</w:t>
      </w:r>
    </w:p>
    <w:p w14:paraId="241B0229" w14:textId="77777777" w:rsidR="00B63495" w:rsidRPr="002462E5" w:rsidRDefault="00B63495" w:rsidP="00B63495">
      <w:pPr>
        <w:widowControl/>
        <w:overflowPunct w:val="0"/>
        <w:autoSpaceDE w:val="0"/>
        <w:autoSpaceDN w:val="0"/>
        <w:adjustRightInd w:val="0"/>
        <w:spacing w:after="120" w:line="288" w:lineRule="auto"/>
        <w:textAlignment w:val="baseline"/>
        <w:rPr>
          <w:rFonts w:eastAsia="宋体"/>
          <w:bCs/>
          <w:sz w:val="22"/>
          <w:szCs w:val="20"/>
        </w:rPr>
      </w:pPr>
      <w:r w:rsidRPr="002462E5">
        <w:rPr>
          <w:rFonts w:eastAsia="宋体"/>
          <w:b/>
          <w:bCs/>
          <w:sz w:val="22"/>
          <w:szCs w:val="20"/>
        </w:rPr>
        <w:t>P</w:t>
      </w:r>
      <w:r w:rsidRPr="002462E5">
        <w:rPr>
          <w:rFonts w:eastAsia="宋体" w:hint="eastAsia"/>
          <w:b/>
          <w:bCs/>
          <w:sz w:val="22"/>
          <w:szCs w:val="20"/>
        </w:rPr>
        <w:t>ro</w:t>
      </w:r>
      <w:r w:rsidRPr="002462E5">
        <w:rPr>
          <w:rFonts w:eastAsia="宋体"/>
          <w:b/>
          <w:bCs/>
          <w:sz w:val="22"/>
          <w:szCs w:val="20"/>
        </w:rPr>
        <w:t>posal</w:t>
      </w:r>
      <w:r>
        <w:rPr>
          <w:rFonts w:eastAsia="宋体"/>
          <w:b/>
          <w:bCs/>
          <w:sz w:val="22"/>
          <w:szCs w:val="20"/>
        </w:rPr>
        <w:t xml:space="preserve"> 6</w:t>
      </w:r>
      <w:r w:rsidRPr="002462E5">
        <w:rPr>
          <w:rFonts w:eastAsia="宋体"/>
          <w:b/>
          <w:bCs/>
          <w:sz w:val="22"/>
          <w:szCs w:val="20"/>
        </w:rPr>
        <w:t xml:space="preserve">: </w:t>
      </w:r>
      <w:proofErr w:type="spellStart"/>
      <w:proofErr w:type="gramStart"/>
      <w:r w:rsidRPr="002462E5">
        <w:rPr>
          <w:rFonts w:eastAsia="宋体"/>
          <w:b/>
          <w:bCs/>
          <w:sz w:val="22"/>
          <w:szCs w:val="20"/>
        </w:rPr>
        <w:t>SIBx</w:t>
      </w:r>
      <w:proofErr w:type="spellEnd"/>
      <w:r w:rsidRPr="00A961DB">
        <w:rPr>
          <w:rFonts w:eastAsia="宋体"/>
          <w:b/>
          <w:bCs/>
          <w:sz w:val="22"/>
          <w:szCs w:val="20"/>
          <w:lang w:val="en-GB"/>
        </w:rPr>
        <w:t>(</w:t>
      </w:r>
      <w:proofErr w:type="gramEnd"/>
      <w:r w:rsidRPr="00A961DB">
        <w:rPr>
          <w:rFonts w:eastAsia="宋体"/>
          <w:b/>
          <w:bCs/>
          <w:sz w:val="22"/>
          <w:szCs w:val="20"/>
          <w:lang w:val="en-GB"/>
        </w:rPr>
        <w:t>“MCCH’s scheduling information” MBS SIB)</w:t>
      </w:r>
      <w:r w:rsidRPr="002462E5">
        <w:rPr>
          <w:rFonts w:eastAsia="宋体"/>
          <w:b/>
          <w:bCs/>
          <w:sz w:val="22"/>
          <w:szCs w:val="20"/>
        </w:rPr>
        <w:t xml:space="preserve"> and SIBy</w:t>
      </w:r>
      <w:r w:rsidRPr="00A961DB">
        <w:rPr>
          <w:rFonts w:eastAsia="宋体"/>
          <w:b/>
          <w:iCs/>
          <w:sz w:val="22"/>
          <w:szCs w:val="20"/>
        </w:rPr>
        <w:t>(“service continuity” MBS SIB)</w:t>
      </w:r>
      <w:r w:rsidRPr="00A961DB">
        <w:rPr>
          <w:rFonts w:eastAsia="宋体"/>
          <w:b/>
          <w:sz w:val="22"/>
          <w:szCs w:val="20"/>
        </w:rPr>
        <w:t xml:space="preserve"> </w:t>
      </w:r>
      <w:r w:rsidRPr="002462E5">
        <w:rPr>
          <w:rFonts w:eastAsia="宋体"/>
          <w:b/>
          <w:bCs/>
          <w:sz w:val="22"/>
          <w:szCs w:val="20"/>
        </w:rPr>
        <w:t>can be available on demand.</w:t>
      </w:r>
    </w:p>
    <w:p w14:paraId="064D25B2" w14:textId="77777777" w:rsidR="00B63495" w:rsidRPr="00FE0747" w:rsidRDefault="00B63495" w:rsidP="00B63495">
      <w:pPr>
        <w:spacing w:after="120" w:line="288" w:lineRule="auto"/>
        <w:rPr>
          <w:b/>
          <w:bCs/>
        </w:rPr>
      </w:pPr>
      <w:r w:rsidRPr="005713F7">
        <w:rPr>
          <w:b/>
          <w:bCs/>
        </w:rPr>
        <w:t>P</w:t>
      </w:r>
      <w:r w:rsidRPr="005713F7">
        <w:rPr>
          <w:rFonts w:hint="eastAsia"/>
          <w:b/>
          <w:bCs/>
        </w:rPr>
        <w:t>ro</w:t>
      </w:r>
      <w:r w:rsidRPr="005713F7">
        <w:rPr>
          <w:b/>
          <w:bCs/>
        </w:rPr>
        <w:t>posal</w:t>
      </w:r>
      <w:r>
        <w:rPr>
          <w:b/>
          <w:bCs/>
        </w:rPr>
        <w:t xml:space="preserve"> 7</w:t>
      </w:r>
      <w:r w:rsidRPr="005713F7">
        <w:rPr>
          <w:b/>
          <w:bCs/>
        </w:rPr>
        <w:t>:</w:t>
      </w:r>
      <w:r>
        <w:rPr>
          <w:b/>
          <w:bCs/>
        </w:rPr>
        <w:t xml:space="preserve"> </w:t>
      </w:r>
      <w:r w:rsidRPr="00972CC2">
        <w:rPr>
          <w:b/>
          <w:bCs/>
        </w:rPr>
        <w:t xml:space="preserve">UE may consider the frequency for prioritization in case </w:t>
      </w:r>
      <w:proofErr w:type="spellStart"/>
      <w:proofErr w:type="gramStart"/>
      <w:r w:rsidRPr="00972CC2">
        <w:rPr>
          <w:b/>
          <w:bCs/>
        </w:rPr>
        <w:t>SIBx</w:t>
      </w:r>
      <w:proofErr w:type="spellEnd"/>
      <w:r w:rsidRPr="00A961DB">
        <w:rPr>
          <w:rFonts w:eastAsia="宋体"/>
          <w:b/>
          <w:bCs/>
          <w:sz w:val="22"/>
          <w:szCs w:val="20"/>
          <w:lang w:val="en-GB"/>
        </w:rPr>
        <w:t>(</w:t>
      </w:r>
      <w:proofErr w:type="gramEnd"/>
      <w:r w:rsidRPr="00A961DB">
        <w:rPr>
          <w:rFonts w:eastAsia="宋体"/>
          <w:b/>
          <w:bCs/>
          <w:sz w:val="22"/>
          <w:szCs w:val="20"/>
          <w:lang w:val="en-GB"/>
        </w:rPr>
        <w:t>“MCCH’s scheduling information” MBS SIB)</w:t>
      </w:r>
      <w:r w:rsidRPr="00972CC2">
        <w:rPr>
          <w:b/>
          <w:bCs/>
        </w:rPr>
        <w:t xml:space="preserve"> is included in SI-</w:t>
      </w:r>
      <w:proofErr w:type="spellStart"/>
      <w:r w:rsidRPr="00972CC2">
        <w:rPr>
          <w:b/>
          <w:bCs/>
        </w:rPr>
        <w:t>SchedulingInfo</w:t>
      </w:r>
      <w:proofErr w:type="spellEnd"/>
      <w:r w:rsidRPr="00972CC2">
        <w:rPr>
          <w:b/>
          <w:bCs/>
        </w:rPr>
        <w:t xml:space="preserve"> in SIB1 of the reselection candidate cell</w:t>
      </w:r>
      <w:r>
        <w:rPr>
          <w:b/>
          <w:bCs/>
        </w:rPr>
        <w:t>.</w:t>
      </w:r>
    </w:p>
    <w:p w14:paraId="2B2FAA24" w14:textId="2ABD8243"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32" w:name="_Toc502437832"/>
      <w:r w:rsidRPr="00D92CDA">
        <w:rPr>
          <w:rFonts w:ascii="Arial" w:eastAsia="宋体" w:hAnsi="Arial"/>
          <w:sz w:val="36"/>
          <w:szCs w:val="36"/>
          <w:lang w:val="en-GB"/>
        </w:rPr>
        <w:t>4.</w:t>
      </w:r>
      <w:r w:rsidR="00444FD7">
        <w:rPr>
          <w:rFonts w:ascii="Arial" w:eastAsia="宋体" w:hAnsi="Arial"/>
          <w:sz w:val="36"/>
          <w:szCs w:val="36"/>
          <w:lang w:val="en-GB"/>
        </w:rPr>
        <w:t xml:space="preserve"> </w:t>
      </w:r>
      <w:r w:rsidR="00F26A12" w:rsidRPr="00D92CDA">
        <w:rPr>
          <w:rFonts w:ascii="Arial" w:eastAsia="宋体" w:hAnsi="Arial"/>
          <w:sz w:val="36"/>
          <w:szCs w:val="36"/>
          <w:lang w:val="en-GB"/>
        </w:rPr>
        <w:t>Reference</w:t>
      </w:r>
      <w:bookmarkEnd w:id="32"/>
    </w:p>
    <w:p w14:paraId="4D821137" w14:textId="2B167335" w:rsidR="00FA33BB" w:rsidRPr="00BD2F21" w:rsidRDefault="00FC512C" w:rsidP="00FA33BB">
      <w:pPr>
        <w:keepLines/>
        <w:widowControl/>
        <w:overflowPunct w:val="0"/>
        <w:autoSpaceDE w:val="0"/>
        <w:autoSpaceDN w:val="0"/>
        <w:adjustRightInd w:val="0"/>
        <w:spacing w:after="180"/>
        <w:rPr>
          <w:rFonts w:eastAsia="Times New Roman"/>
          <w:sz w:val="22"/>
          <w:szCs w:val="22"/>
        </w:rPr>
      </w:pPr>
      <w:r w:rsidRPr="00BD2F21">
        <w:rPr>
          <w:rFonts w:eastAsia="Times New Roman"/>
          <w:sz w:val="22"/>
          <w:szCs w:val="22"/>
        </w:rPr>
        <w:t>[</w:t>
      </w:r>
      <w:r>
        <w:rPr>
          <w:rFonts w:eastAsia="Times New Roman"/>
          <w:sz w:val="22"/>
          <w:szCs w:val="22"/>
        </w:rPr>
        <w:t>1</w:t>
      </w:r>
      <w:r w:rsidRPr="00BD2F21">
        <w:rPr>
          <w:rFonts w:eastAsia="Times New Roman"/>
          <w:sz w:val="22"/>
          <w:szCs w:val="22"/>
        </w:rPr>
        <w:t xml:space="preserve">] </w:t>
      </w:r>
      <w:r w:rsidR="00FA33BB" w:rsidRPr="00BD2F21">
        <w:rPr>
          <w:rFonts w:eastAsia="Times New Roman"/>
          <w:sz w:val="22"/>
          <w:szCs w:val="22"/>
        </w:rPr>
        <w:t>TS36.331-</w:t>
      </w:r>
      <w:bookmarkStart w:id="33" w:name="_Hlk71624818"/>
      <w:r w:rsidR="00FA33BB" w:rsidRPr="00BD2F21">
        <w:rPr>
          <w:rFonts w:eastAsia="Times New Roman"/>
          <w:sz w:val="22"/>
          <w:szCs w:val="22"/>
        </w:rPr>
        <w:t>g</w:t>
      </w:r>
      <w:r w:rsidR="00AA3FAC">
        <w:rPr>
          <w:sz w:val="22"/>
          <w:szCs w:val="22"/>
        </w:rPr>
        <w:t>6</w:t>
      </w:r>
      <w:r w:rsidR="00FA33BB" w:rsidRPr="00BD2F21">
        <w:rPr>
          <w:rFonts w:eastAsia="Times New Roman"/>
          <w:sz w:val="22"/>
          <w:szCs w:val="22"/>
        </w:rPr>
        <w:t xml:space="preserve">0, " Evolved Universal Terrestrial Radio Access (E-UTRA); Radio Resource Control (RRC); </w:t>
      </w:r>
    </w:p>
    <w:p w14:paraId="637DB977" w14:textId="0CF0F75C" w:rsidR="00FC512C" w:rsidRPr="00BD2F21" w:rsidRDefault="00FA33BB" w:rsidP="00FC512C">
      <w:pPr>
        <w:keepLines/>
        <w:widowControl/>
        <w:overflowPunct w:val="0"/>
        <w:autoSpaceDE w:val="0"/>
        <w:autoSpaceDN w:val="0"/>
        <w:adjustRightInd w:val="0"/>
        <w:spacing w:after="180"/>
        <w:rPr>
          <w:rFonts w:eastAsia="Times New Roman"/>
          <w:sz w:val="22"/>
          <w:szCs w:val="22"/>
        </w:rPr>
      </w:pPr>
      <w:r w:rsidRPr="00BD2F21">
        <w:rPr>
          <w:rFonts w:eastAsia="Times New Roman"/>
          <w:sz w:val="22"/>
          <w:szCs w:val="22"/>
        </w:rPr>
        <w:t xml:space="preserve">    Protocol specification "</w:t>
      </w:r>
      <w:bookmarkEnd w:id="33"/>
      <w:r w:rsidR="00FC512C" w:rsidRPr="00BD2F21">
        <w:rPr>
          <w:rFonts w:eastAsia="Times New Roman"/>
          <w:sz w:val="22"/>
          <w:szCs w:val="22"/>
        </w:rPr>
        <w:t>.</w:t>
      </w:r>
    </w:p>
    <w:p w14:paraId="6BAE53B2" w14:textId="5DB5FD52" w:rsidR="00FC512C" w:rsidRPr="007B5102" w:rsidRDefault="00FC512C" w:rsidP="00FC512C">
      <w:pPr>
        <w:keepLines/>
        <w:widowControl/>
        <w:overflowPunct w:val="0"/>
        <w:autoSpaceDE w:val="0"/>
        <w:autoSpaceDN w:val="0"/>
        <w:adjustRightInd w:val="0"/>
        <w:spacing w:after="180"/>
        <w:rPr>
          <w:rFonts w:eastAsia="Times New Roman"/>
          <w:sz w:val="22"/>
          <w:szCs w:val="22"/>
        </w:rPr>
      </w:pPr>
      <w:r w:rsidRPr="007B5102">
        <w:rPr>
          <w:sz w:val="22"/>
          <w:szCs w:val="22"/>
          <w:lang w:val="en-GB"/>
        </w:rPr>
        <w:t>[</w:t>
      </w:r>
      <w:r>
        <w:rPr>
          <w:sz w:val="22"/>
          <w:szCs w:val="22"/>
          <w:lang w:val="en-GB"/>
        </w:rPr>
        <w:t>2</w:t>
      </w:r>
      <w:r w:rsidRPr="007B5102">
        <w:rPr>
          <w:sz w:val="22"/>
          <w:szCs w:val="22"/>
          <w:lang w:val="en-GB"/>
        </w:rPr>
        <w:t xml:space="preserve">] </w:t>
      </w:r>
      <w:r w:rsidRPr="007B5102">
        <w:rPr>
          <w:rFonts w:eastAsia="Times New Roman"/>
          <w:sz w:val="22"/>
          <w:szCs w:val="22"/>
        </w:rPr>
        <w:t>TS23.247-</w:t>
      </w:r>
      <w:r w:rsidR="00AA3FAC">
        <w:rPr>
          <w:rFonts w:eastAsia="Times New Roman"/>
          <w:sz w:val="22"/>
          <w:szCs w:val="22"/>
        </w:rPr>
        <w:t>h</w:t>
      </w:r>
      <w:r w:rsidRPr="007B5102">
        <w:rPr>
          <w:rFonts w:eastAsia="Times New Roman"/>
          <w:sz w:val="22"/>
          <w:szCs w:val="22"/>
        </w:rPr>
        <w:t>00, " Architectural enhancements for 5G multicast-broadcast services; Stage 2 ".</w:t>
      </w:r>
    </w:p>
    <w:p w14:paraId="72DFDF60" w14:textId="77777777" w:rsidR="00F07FA5" w:rsidRPr="00FC512C" w:rsidRDefault="00F07FA5" w:rsidP="00BE6D00"/>
    <w:sectPr w:rsidR="00F07FA5" w:rsidRPr="00FC512C"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4B62" w14:textId="77777777" w:rsidR="00FF4E43" w:rsidRDefault="00FF4E43">
      <w:r>
        <w:separator/>
      </w:r>
    </w:p>
  </w:endnote>
  <w:endnote w:type="continuationSeparator" w:id="0">
    <w:p w14:paraId="016AEA47" w14:textId="77777777" w:rsidR="00FF4E43" w:rsidRDefault="00FF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02FF" w14:textId="77777777" w:rsidR="00C20E40" w:rsidRDefault="008F3CE4" w:rsidP="004E5F54">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5B6F" w14:textId="77777777" w:rsidR="00FF4E43" w:rsidRDefault="00FF4E43">
      <w:r>
        <w:separator/>
      </w:r>
    </w:p>
  </w:footnote>
  <w:footnote w:type="continuationSeparator" w:id="0">
    <w:p w14:paraId="3A6BE87E" w14:textId="77777777" w:rsidR="00FF4E43" w:rsidRDefault="00FF4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5"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3CB14FB"/>
    <w:multiLevelType w:val="hybridMultilevel"/>
    <w:tmpl w:val="3B16097A"/>
    <w:lvl w:ilvl="0" w:tplc="7F487A8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5"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18"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16"/>
  </w:num>
  <w:num w:numId="6">
    <w:abstractNumId w:val="13"/>
  </w:num>
  <w:num w:numId="7">
    <w:abstractNumId w:val="15"/>
  </w:num>
  <w:num w:numId="8">
    <w:abstractNumId w:val="11"/>
  </w:num>
  <w:num w:numId="9">
    <w:abstractNumId w:val="10"/>
  </w:num>
  <w:num w:numId="10">
    <w:abstractNumId w:val="10"/>
  </w:num>
  <w:num w:numId="11">
    <w:abstractNumId w:val="9"/>
  </w:num>
  <w:num w:numId="12">
    <w:abstractNumId w:val="18"/>
  </w:num>
  <w:num w:numId="13">
    <w:abstractNumId w:val="7"/>
  </w:num>
  <w:num w:numId="14">
    <w:abstractNumId w:val="17"/>
  </w:num>
  <w:num w:numId="15">
    <w:abstractNumId w:val="14"/>
  </w:num>
  <w:num w:numId="16">
    <w:abstractNumId w:val="12"/>
  </w:num>
  <w:num w:numId="17">
    <w:abstractNumId w:val="3"/>
  </w:num>
  <w:num w:numId="18">
    <w:abstractNumId w:val="1"/>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M6kFADSXPJQtAAAA"/>
  </w:docVars>
  <w:rsids>
    <w:rsidRoot w:val="007518FA"/>
    <w:rsid w:val="00004427"/>
    <w:rsid w:val="0000482E"/>
    <w:rsid w:val="00005DA3"/>
    <w:rsid w:val="00010EE6"/>
    <w:rsid w:val="00011B1A"/>
    <w:rsid w:val="0001222F"/>
    <w:rsid w:val="000178D9"/>
    <w:rsid w:val="000209ED"/>
    <w:rsid w:val="00020CC9"/>
    <w:rsid w:val="00022165"/>
    <w:rsid w:val="000263D8"/>
    <w:rsid w:val="0002687D"/>
    <w:rsid w:val="00027F8B"/>
    <w:rsid w:val="00033F8B"/>
    <w:rsid w:val="000355E0"/>
    <w:rsid w:val="00037894"/>
    <w:rsid w:val="00037EE4"/>
    <w:rsid w:val="000417D5"/>
    <w:rsid w:val="00042978"/>
    <w:rsid w:val="00043A95"/>
    <w:rsid w:val="0005233A"/>
    <w:rsid w:val="00053BE6"/>
    <w:rsid w:val="00054060"/>
    <w:rsid w:val="000562D7"/>
    <w:rsid w:val="000611FB"/>
    <w:rsid w:val="00063A6E"/>
    <w:rsid w:val="000642E9"/>
    <w:rsid w:val="00064823"/>
    <w:rsid w:val="00064EFD"/>
    <w:rsid w:val="00065B76"/>
    <w:rsid w:val="0006767E"/>
    <w:rsid w:val="00070218"/>
    <w:rsid w:val="0007114A"/>
    <w:rsid w:val="0007361C"/>
    <w:rsid w:val="000743E4"/>
    <w:rsid w:val="00075B2F"/>
    <w:rsid w:val="000816E5"/>
    <w:rsid w:val="00082B0B"/>
    <w:rsid w:val="00084837"/>
    <w:rsid w:val="00085D0C"/>
    <w:rsid w:val="00087916"/>
    <w:rsid w:val="00093549"/>
    <w:rsid w:val="0009480B"/>
    <w:rsid w:val="00095AEC"/>
    <w:rsid w:val="000A5E98"/>
    <w:rsid w:val="000B0A4D"/>
    <w:rsid w:val="000B358E"/>
    <w:rsid w:val="000B5578"/>
    <w:rsid w:val="000B7F23"/>
    <w:rsid w:val="000C130C"/>
    <w:rsid w:val="000C5F27"/>
    <w:rsid w:val="000C7C28"/>
    <w:rsid w:val="000D245C"/>
    <w:rsid w:val="000D335D"/>
    <w:rsid w:val="000D35FD"/>
    <w:rsid w:val="000D4176"/>
    <w:rsid w:val="000D48D8"/>
    <w:rsid w:val="000D5FA1"/>
    <w:rsid w:val="000D756E"/>
    <w:rsid w:val="000D79DA"/>
    <w:rsid w:val="000E15C5"/>
    <w:rsid w:val="000E2541"/>
    <w:rsid w:val="000E7403"/>
    <w:rsid w:val="000F023B"/>
    <w:rsid w:val="000F2260"/>
    <w:rsid w:val="000F2403"/>
    <w:rsid w:val="000F2AEC"/>
    <w:rsid w:val="000F3A2A"/>
    <w:rsid w:val="000F3B6D"/>
    <w:rsid w:val="000F4026"/>
    <w:rsid w:val="000F58C9"/>
    <w:rsid w:val="000F6058"/>
    <w:rsid w:val="001005CE"/>
    <w:rsid w:val="00101969"/>
    <w:rsid w:val="0010388D"/>
    <w:rsid w:val="001136F5"/>
    <w:rsid w:val="00115386"/>
    <w:rsid w:val="00117260"/>
    <w:rsid w:val="00130A3C"/>
    <w:rsid w:val="00132556"/>
    <w:rsid w:val="00136E5C"/>
    <w:rsid w:val="0013744B"/>
    <w:rsid w:val="00141124"/>
    <w:rsid w:val="001411B1"/>
    <w:rsid w:val="001465B9"/>
    <w:rsid w:val="00147F30"/>
    <w:rsid w:val="00155CD2"/>
    <w:rsid w:val="00155D9C"/>
    <w:rsid w:val="001644EF"/>
    <w:rsid w:val="00164562"/>
    <w:rsid w:val="001663D2"/>
    <w:rsid w:val="001743C7"/>
    <w:rsid w:val="00174EED"/>
    <w:rsid w:val="0017576A"/>
    <w:rsid w:val="0017606E"/>
    <w:rsid w:val="00177FC2"/>
    <w:rsid w:val="0018087B"/>
    <w:rsid w:val="00182DF8"/>
    <w:rsid w:val="00185443"/>
    <w:rsid w:val="00186664"/>
    <w:rsid w:val="0019109A"/>
    <w:rsid w:val="0019295A"/>
    <w:rsid w:val="00193D65"/>
    <w:rsid w:val="00195212"/>
    <w:rsid w:val="001A0BB6"/>
    <w:rsid w:val="001A4189"/>
    <w:rsid w:val="001B12AC"/>
    <w:rsid w:val="001B2118"/>
    <w:rsid w:val="001B34AB"/>
    <w:rsid w:val="001B3587"/>
    <w:rsid w:val="001B3FBB"/>
    <w:rsid w:val="001B44DD"/>
    <w:rsid w:val="001B4A40"/>
    <w:rsid w:val="001B4EF4"/>
    <w:rsid w:val="001B4FBE"/>
    <w:rsid w:val="001C0427"/>
    <w:rsid w:val="001C0B59"/>
    <w:rsid w:val="001C3BD1"/>
    <w:rsid w:val="001C3CEE"/>
    <w:rsid w:val="001C474B"/>
    <w:rsid w:val="001C6B7A"/>
    <w:rsid w:val="001D28FA"/>
    <w:rsid w:val="001F318C"/>
    <w:rsid w:val="001F36D2"/>
    <w:rsid w:val="001F417E"/>
    <w:rsid w:val="002014E5"/>
    <w:rsid w:val="00203244"/>
    <w:rsid w:val="002032F7"/>
    <w:rsid w:val="00205F9F"/>
    <w:rsid w:val="002071E3"/>
    <w:rsid w:val="00207AEE"/>
    <w:rsid w:val="00207BE0"/>
    <w:rsid w:val="002102B6"/>
    <w:rsid w:val="00210D7B"/>
    <w:rsid w:val="00211A35"/>
    <w:rsid w:val="002121EB"/>
    <w:rsid w:val="00212C97"/>
    <w:rsid w:val="00213581"/>
    <w:rsid w:val="00215DB6"/>
    <w:rsid w:val="0021668A"/>
    <w:rsid w:val="00216CE9"/>
    <w:rsid w:val="00220828"/>
    <w:rsid w:val="00221B75"/>
    <w:rsid w:val="00224A48"/>
    <w:rsid w:val="002349B8"/>
    <w:rsid w:val="00240063"/>
    <w:rsid w:val="002403B5"/>
    <w:rsid w:val="002434DE"/>
    <w:rsid w:val="00244665"/>
    <w:rsid w:val="00244B30"/>
    <w:rsid w:val="00245042"/>
    <w:rsid w:val="00245ECB"/>
    <w:rsid w:val="002462E5"/>
    <w:rsid w:val="002468F4"/>
    <w:rsid w:val="00246ACC"/>
    <w:rsid w:val="00246FB7"/>
    <w:rsid w:val="002519E2"/>
    <w:rsid w:val="00252684"/>
    <w:rsid w:val="00263F28"/>
    <w:rsid w:val="00265C76"/>
    <w:rsid w:val="0026745C"/>
    <w:rsid w:val="0027029D"/>
    <w:rsid w:val="00270A1F"/>
    <w:rsid w:val="00271413"/>
    <w:rsid w:val="0027332A"/>
    <w:rsid w:val="00273DD0"/>
    <w:rsid w:val="0027583F"/>
    <w:rsid w:val="00281B2C"/>
    <w:rsid w:val="00283FCA"/>
    <w:rsid w:val="00287093"/>
    <w:rsid w:val="00293CF6"/>
    <w:rsid w:val="00294FD6"/>
    <w:rsid w:val="002A0924"/>
    <w:rsid w:val="002A3E62"/>
    <w:rsid w:val="002B35D1"/>
    <w:rsid w:val="002B54C6"/>
    <w:rsid w:val="002B5932"/>
    <w:rsid w:val="002C1AC2"/>
    <w:rsid w:val="002C3DF7"/>
    <w:rsid w:val="002C4F6C"/>
    <w:rsid w:val="002C71CA"/>
    <w:rsid w:val="002D1940"/>
    <w:rsid w:val="002D2404"/>
    <w:rsid w:val="002D271E"/>
    <w:rsid w:val="002D316D"/>
    <w:rsid w:val="002D496D"/>
    <w:rsid w:val="002D66B4"/>
    <w:rsid w:val="002D6ECB"/>
    <w:rsid w:val="002D79F7"/>
    <w:rsid w:val="002E212D"/>
    <w:rsid w:val="002E53E8"/>
    <w:rsid w:val="002F3E5E"/>
    <w:rsid w:val="002F5DAC"/>
    <w:rsid w:val="002F60A4"/>
    <w:rsid w:val="002F6B91"/>
    <w:rsid w:val="002F6BF6"/>
    <w:rsid w:val="002F77B8"/>
    <w:rsid w:val="003020A9"/>
    <w:rsid w:val="003102F5"/>
    <w:rsid w:val="003109B3"/>
    <w:rsid w:val="00310DCC"/>
    <w:rsid w:val="00313200"/>
    <w:rsid w:val="00316E37"/>
    <w:rsid w:val="0032313C"/>
    <w:rsid w:val="00323BB1"/>
    <w:rsid w:val="00323E4E"/>
    <w:rsid w:val="00325169"/>
    <w:rsid w:val="00326222"/>
    <w:rsid w:val="00331459"/>
    <w:rsid w:val="00332CB2"/>
    <w:rsid w:val="0033538D"/>
    <w:rsid w:val="003406B3"/>
    <w:rsid w:val="003408A0"/>
    <w:rsid w:val="003437DC"/>
    <w:rsid w:val="0034550B"/>
    <w:rsid w:val="003462F3"/>
    <w:rsid w:val="003473B9"/>
    <w:rsid w:val="00350C72"/>
    <w:rsid w:val="00352E9F"/>
    <w:rsid w:val="003561BE"/>
    <w:rsid w:val="0035644E"/>
    <w:rsid w:val="00357ACC"/>
    <w:rsid w:val="0036165A"/>
    <w:rsid w:val="0036277C"/>
    <w:rsid w:val="0036653F"/>
    <w:rsid w:val="003707B8"/>
    <w:rsid w:val="00372E57"/>
    <w:rsid w:val="00375375"/>
    <w:rsid w:val="00375D8D"/>
    <w:rsid w:val="003779ED"/>
    <w:rsid w:val="00381EB1"/>
    <w:rsid w:val="00382C35"/>
    <w:rsid w:val="00382EA7"/>
    <w:rsid w:val="00382FFC"/>
    <w:rsid w:val="00384A8E"/>
    <w:rsid w:val="00390DAA"/>
    <w:rsid w:val="00392EF1"/>
    <w:rsid w:val="0039572F"/>
    <w:rsid w:val="0039693C"/>
    <w:rsid w:val="003A15B0"/>
    <w:rsid w:val="003A1915"/>
    <w:rsid w:val="003A6748"/>
    <w:rsid w:val="003A68DC"/>
    <w:rsid w:val="003B4A0A"/>
    <w:rsid w:val="003B5970"/>
    <w:rsid w:val="003B71D7"/>
    <w:rsid w:val="003C07C7"/>
    <w:rsid w:val="003C0B68"/>
    <w:rsid w:val="003C2A87"/>
    <w:rsid w:val="003C30B1"/>
    <w:rsid w:val="003C4CBD"/>
    <w:rsid w:val="003C57A8"/>
    <w:rsid w:val="003D01CE"/>
    <w:rsid w:val="003D3376"/>
    <w:rsid w:val="003D41F7"/>
    <w:rsid w:val="003D522E"/>
    <w:rsid w:val="003D55A4"/>
    <w:rsid w:val="003D599F"/>
    <w:rsid w:val="003D6AFC"/>
    <w:rsid w:val="003D79C5"/>
    <w:rsid w:val="003E0D13"/>
    <w:rsid w:val="003E170F"/>
    <w:rsid w:val="003E4104"/>
    <w:rsid w:val="003E4F2C"/>
    <w:rsid w:val="003E682E"/>
    <w:rsid w:val="003F4440"/>
    <w:rsid w:val="003F4B5B"/>
    <w:rsid w:val="003F5C97"/>
    <w:rsid w:val="003F6FED"/>
    <w:rsid w:val="00404F88"/>
    <w:rsid w:val="0040553B"/>
    <w:rsid w:val="00407935"/>
    <w:rsid w:val="00407E9A"/>
    <w:rsid w:val="0041283B"/>
    <w:rsid w:val="00413864"/>
    <w:rsid w:val="0041484D"/>
    <w:rsid w:val="00414E2A"/>
    <w:rsid w:val="00416A2E"/>
    <w:rsid w:val="00425492"/>
    <w:rsid w:val="0042713A"/>
    <w:rsid w:val="0043030A"/>
    <w:rsid w:val="004310AA"/>
    <w:rsid w:val="00433F98"/>
    <w:rsid w:val="00436CEC"/>
    <w:rsid w:val="00437602"/>
    <w:rsid w:val="00442583"/>
    <w:rsid w:val="00442899"/>
    <w:rsid w:val="00443E86"/>
    <w:rsid w:val="00444706"/>
    <w:rsid w:val="00444FD7"/>
    <w:rsid w:val="004456D2"/>
    <w:rsid w:val="00446114"/>
    <w:rsid w:val="0044738A"/>
    <w:rsid w:val="00451A2E"/>
    <w:rsid w:val="00455A54"/>
    <w:rsid w:val="00456477"/>
    <w:rsid w:val="004564E8"/>
    <w:rsid w:val="00456F6A"/>
    <w:rsid w:val="0045730C"/>
    <w:rsid w:val="00461AC6"/>
    <w:rsid w:val="00464473"/>
    <w:rsid w:val="004848E5"/>
    <w:rsid w:val="00490A21"/>
    <w:rsid w:val="00491F06"/>
    <w:rsid w:val="0049565F"/>
    <w:rsid w:val="004A0D51"/>
    <w:rsid w:val="004A1264"/>
    <w:rsid w:val="004A3441"/>
    <w:rsid w:val="004A3B65"/>
    <w:rsid w:val="004A4BD1"/>
    <w:rsid w:val="004B067D"/>
    <w:rsid w:val="004B1549"/>
    <w:rsid w:val="004B38F2"/>
    <w:rsid w:val="004B44E3"/>
    <w:rsid w:val="004B4A51"/>
    <w:rsid w:val="004C2327"/>
    <w:rsid w:val="004C2F2D"/>
    <w:rsid w:val="004C3772"/>
    <w:rsid w:val="004C5FF1"/>
    <w:rsid w:val="004C74DF"/>
    <w:rsid w:val="004D0013"/>
    <w:rsid w:val="004D443C"/>
    <w:rsid w:val="004D4CAD"/>
    <w:rsid w:val="004D5C5A"/>
    <w:rsid w:val="004D5C77"/>
    <w:rsid w:val="004D65AD"/>
    <w:rsid w:val="004F2FD3"/>
    <w:rsid w:val="004F484F"/>
    <w:rsid w:val="004F53E7"/>
    <w:rsid w:val="004F5F50"/>
    <w:rsid w:val="004F6B4F"/>
    <w:rsid w:val="005006C7"/>
    <w:rsid w:val="0050204A"/>
    <w:rsid w:val="00503B22"/>
    <w:rsid w:val="0050403E"/>
    <w:rsid w:val="00506A1A"/>
    <w:rsid w:val="00512B80"/>
    <w:rsid w:val="005140C6"/>
    <w:rsid w:val="005142DB"/>
    <w:rsid w:val="00515E86"/>
    <w:rsid w:val="00517609"/>
    <w:rsid w:val="00521231"/>
    <w:rsid w:val="00521AE0"/>
    <w:rsid w:val="00522D9C"/>
    <w:rsid w:val="005235D5"/>
    <w:rsid w:val="00523AD7"/>
    <w:rsid w:val="00525D8F"/>
    <w:rsid w:val="00526105"/>
    <w:rsid w:val="00526EF3"/>
    <w:rsid w:val="00530506"/>
    <w:rsid w:val="00536D79"/>
    <w:rsid w:val="005442CD"/>
    <w:rsid w:val="00544918"/>
    <w:rsid w:val="00553256"/>
    <w:rsid w:val="00553762"/>
    <w:rsid w:val="005560CB"/>
    <w:rsid w:val="00556763"/>
    <w:rsid w:val="00560311"/>
    <w:rsid w:val="00560B5E"/>
    <w:rsid w:val="00563555"/>
    <w:rsid w:val="005643C9"/>
    <w:rsid w:val="00564E15"/>
    <w:rsid w:val="005675A9"/>
    <w:rsid w:val="00570388"/>
    <w:rsid w:val="005717CF"/>
    <w:rsid w:val="005718B8"/>
    <w:rsid w:val="00572353"/>
    <w:rsid w:val="00572665"/>
    <w:rsid w:val="005726AF"/>
    <w:rsid w:val="00572E60"/>
    <w:rsid w:val="00574984"/>
    <w:rsid w:val="00575534"/>
    <w:rsid w:val="00577EBA"/>
    <w:rsid w:val="00582F0A"/>
    <w:rsid w:val="00583CF1"/>
    <w:rsid w:val="005867CA"/>
    <w:rsid w:val="00594FBE"/>
    <w:rsid w:val="00595429"/>
    <w:rsid w:val="005968B8"/>
    <w:rsid w:val="00596ED1"/>
    <w:rsid w:val="005A0E8E"/>
    <w:rsid w:val="005A3BC3"/>
    <w:rsid w:val="005A3F05"/>
    <w:rsid w:val="005A4F01"/>
    <w:rsid w:val="005A546D"/>
    <w:rsid w:val="005A5A4C"/>
    <w:rsid w:val="005A6371"/>
    <w:rsid w:val="005B109D"/>
    <w:rsid w:val="005B4053"/>
    <w:rsid w:val="005B4E4E"/>
    <w:rsid w:val="005B5942"/>
    <w:rsid w:val="005C083E"/>
    <w:rsid w:val="005C0D47"/>
    <w:rsid w:val="005C5E22"/>
    <w:rsid w:val="005D1A13"/>
    <w:rsid w:val="005D1BDD"/>
    <w:rsid w:val="005D3219"/>
    <w:rsid w:val="005D5ABF"/>
    <w:rsid w:val="005D6250"/>
    <w:rsid w:val="005D696D"/>
    <w:rsid w:val="005E0968"/>
    <w:rsid w:val="005E0E6B"/>
    <w:rsid w:val="005E32F6"/>
    <w:rsid w:val="005E553D"/>
    <w:rsid w:val="005E7A10"/>
    <w:rsid w:val="005F1B17"/>
    <w:rsid w:val="005F4402"/>
    <w:rsid w:val="005F4B19"/>
    <w:rsid w:val="006011B3"/>
    <w:rsid w:val="00604BB5"/>
    <w:rsid w:val="006060A6"/>
    <w:rsid w:val="0060713F"/>
    <w:rsid w:val="00611891"/>
    <w:rsid w:val="006127C7"/>
    <w:rsid w:val="00612977"/>
    <w:rsid w:val="00612D2C"/>
    <w:rsid w:val="006147F6"/>
    <w:rsid w:val="0061576C"/>
    <w:rsid w:val="0062450C"/>
    <w:rsid w:val="0062620C"/>
    <w:rsid w:val="00626289"/>
    <w:rsid w:val="006273D6"/>
    <w:rsid w:val="00627565"/>
    <w:rsid w:val="006301A0"/>
    <w:rsid w:val="00635948"/>
    <w:rsid w:val="00635D3F"/>
    <w:rsid w:val="006378B9"/>
    <w:rsid w:val="00640A3F"/>
    <w:rsid w:val="00642C01"/>
    <w:rsid w:val="006453AA"/>
    <w:rsid w:val="00647620"/>
    <w:rsid w:val="00650562"/>
    <w:rsid w:val="00654573"/>
    <w:rsid w:val="006551EB"/>
    <w:rsid w:val="00656F72"/>
    <w:rsid w:val="00665CBD"/>
    <w:rsid w:val="00665DDE"/>
    <w:rsid w:val="00666E28"/>
    <w:rsid w:val="00674E26"/>
    <w:rsid w:val="006754FA"/>
    <w:rsid w:val="00675C19"/>
    <w:rsid w:val="00680B69"/>
    <w:rsid w:val="006824E3"/>
    <w:rsid w:val="006827AF"/>
    <w:rsid w:val="00682CF5"/>
    <w:rsid w:val="006853B3"/>
    <w:rsid w:val="0068773B"/>
    <w:rsid w:val="00696705"/>
    <w:rsid w:val="006A40F6"/>
    <w:rsid w:val="006A508C"/>
    <w:rsid w:val="006A5BA6"/>
    <w:rsid w:val="006B57E8"/>
    <w:rsid w:val="006B6755"/>
    <w:rsid w:val="006B79EA"/>
    <w:rsid w:val="006C0ED5"/>
    <w:rsid w:val="006C4B7A"/>
    <w:rsid w:val="006C636A"/>
    <w:rsid w:val="006D048F"/>
    <w:rsid w:val="006D079B"/>
    <w:rsid w:val="006D15C8"/>
    <w:rsid w:val="006D46C1"/>
    <w:rsid w:val="006D60FE"/>
    <w:rsid w:val="006D733E"/>
    <w:rsid w:val="006E19EB"/>
    <w:rsid w:val="006E1DE0"/>
    <w:rsid w:val="006E348F"/>
    <w:rsid w:val="006E7DFC"/>
    <w:rsid w:val="006F01C7"/>
    <w:rsid w:val="006F09CD"/>
    <w:rsid w:val="006F3D36"/>
    <w:rsid w:val="006F60D1"/>
    <w:rsid w:val="00702830"/>
    <w:rsid w:val="00703829"/>
    <w:rsid w:val="00704DDB"/>
    <w:rsid w:val="00705553"/>
    <w:rsid w:val="00710CBF"/>
    <w:rsid w:val="0071230F"/>
    <w:rsid w:val="00712365"/>
    <w:rsid w:val="007127E7"/>
    <w:rsid w:val="00714B6F"/>
    <w:rsid w:val="0071560C"/>
    <w:rsid w:val="007159CB"/>
    <w:rsid w:val="00717A13"/>
    <w:rsid w:val="007215F4"/>
    <w:rsid w:val="00723BA9"/>
    <w:rsid w:val="00724E0D"/>
    <w:rsid w:val="007254DF"/>
    <w:rsid w:val="00725823"/>
    <w:rsid w:val="00726B21"/>
    <w:rsid w:val="0072797F"/>
    <w:rsid w:val="00733E55"/>
    <w:rsid w:val="00734A2F"/>
    <w:rsid w:val="0073690A"/>
    <w:rsid w:val="00742049"/>
    <w:rsid w:val="00743B28"/>
    <w:rsid w:val="00750CE8"/>
    <w:rsid w:val="00750DEC"/>
    <w:rsid w:val="0075130C"/>
    <w:rsid w:val="007518FA"/>
    <w:rsid w:val="007525EB"/>
    <w:rsid w:val="007547D9"/>
    <w:rsid w:val="007557C4"/>
    <w:rsid w:val="007651CD"/>
    <w:rsid w:val="00770971"/>
    <w:rsid w:val="0077346E"/>
    <w:rsid w:val="007775A5"/>
    <w:rsid w:val="007807F4"/>
    <w:rsid w:val="00780E3B"/>
    <w:rsid w:val="00781EC3"/>
    <w:rsid w:val="007831E7"/>
    <w:rsid w:val="00783B81"/>
    <w:rsid w:val="007907EC"/>
    <w:rsid w:val="00791E9B"/>
    <w:rsid w:val="00791FD9"/>
    <w:rsid w:val="007A06E4"/>
    <w:rsid w:val="007A1BBC"/>
    <w:rsid w:val="007A291F"/>
    <w:rsid w:val="007A4012"/>
    <w:rsid w:val="007A4F4D"/>
    <w:rsid w:val="007B0B82"/>
    <w:rsid w:val="007B0E9F"/>
    <w:rsid w:val="007B19B5"/>
    <w:rsid w:val="007B1CFD"/>
    <w:rsid w:val="007B5251"/>
    <w:rsid w:val="007C1971"/>
    <w:rsid w:val="007C39AB"/>
    <w:rsid w:val="007C3DA1"/>
    <w:rsid w:val="007C4C3D"/>
    <w:rsid w:val="007C5040"/>
    <w:rsid w:val="007C5225"/>
    <w:rsid w:val="007D022C"/>
    <w:rsid w:val="007D0380"/>
    <w:rsid w:val="007D0806"/>
    <w:rsid w:val="007D158D"/>
    <w:rsid w:val="007D220F"/>
    <w:rsid w:val="007E0D1E"/>
    <w:rsid w:val="007E45DB"/>
    <w:rsid w:val="007E4C4F"/>
    <w:rsid w:val="007E52EC"/>
    <w:rsid w:val="007E559E"/>
    <w:rsid w:val="007E5BC4"/>
    <w:rsid w:val="007E7DF2"/>
    <w:rsid w:val="007F40DC"/>
    <w:rsid w:val="007F713A"/>
    <w:rsid w:val="00801D4A"/>
    <w:rsid w:val="00802994"/>
    <w:rsid w:val="00803FE4"/>
    <w:rsid w:val="00805B05"/>
    <w:rsid w:val="00807F2C"/>
    <w:rsid w:val="00814656"/>
    <w:rsid w:val="00814836"/>
    <w:rsid w:val="00825453"/>
    <w:rsid w:val="00825D55"/>
    <w:rsid w:val="008319C0"/>
    <w:rsid w:val="00832F13"/>
    <w:rsid w:val="0084488C"/>
    <w:rsid w:val="008458B2"/>
    <w:rsid w:val="0084704B"/>
    <w:rsid w:val="008502D1"/>
    <w:rsid w:val="00852B30"/>
    <w:rsid w:val="00852D37"/>
    <w:rsid w:val="008530FC"/>
    <w:rsid w:val="00853CDD"/>
    <w:rsid w:val="0085710B"/>
    <w:rsid w:val="0085769B"/>
    <w:rsid w:val="0086050C"/>
    <w:rsid w:val="00860ACD"/>
    <w:rsid w:val="00867717"/>
    <w:rsid w:val="00870659"/>
    <w:rsid w:val="00870668"/>
    <w:rsid w:val="008710BF"/>
    <w:rsid w:val="008750DF"/>
    <w:rsid w:val="00880356"/>
    <w:rsid w:val="00882CD0"/>
    <w:rsid w:val="008831AE"/>
    <w:rsid w:val="008862C7"/>
    <w:rsid w:val="008905CD"/>
    <w:rsid w:val="00893010"/>
    <w:rsid w:val="008A07FB"/>
    <w:rsid w:val="008A422D"/>
    <w:rsid w:val="008A5756"/>
    <w:rsid w:val="008B1F9E"/>
    <w:rsid w:val="008B2483"/>
    <w:rsid w:val="008B27EB"/>
    <w:rsid w:val="008B2AED"/>
    <w:rsid w:val="008B2BF3"/>
    <w:rsid w:val="008B4727"/>
    <w:rsid w:val="008B4D91"/>
    <w:rsid w:val="008C0439"/>
    <w:rsid w:val="008C18E0"/>
    <w:rsid w:val="008C5C37"/>
    <w:rsid w:val="008E0FE3"/>
    <w:rsid w:val="008E19DD"/>
    <w:rsid w:val="008E254F"/>
    <w:rsid w:val="008E3191"/>
    <w:rsid w:val="008E7EE5"/>
    <w:rsid w:val="008F01DA"/>
    <w:rsid w:val="008F1DA2"/>
    <w:rsid w:val="008F25B7"/>
    <w:rsid w:val="008F2D68"/>
    <w:rsid w:val="008F3CE4"/>
    <w:rsid w:val="008F506B"/>
    <w:rsid w:val="008F75AD"/>
    <w:rsid w:val="008F7C99"/>
    <w:rsid w:val="00901918"/>
    <w:rsid w:val="00901B6B"/>
    <w:rsid w:val="00902546"/>
    <w:rsid w:val="00905443"/>
    <w:rsid w:val="009063D8"/>
    <w:rsid w:val="00911965"/>
    <w:rsid w:val="009119BB"/>
    <w:rsid w:val="00913214"/>
    <w:rsid w:val="0091408C"/>
    <w:rsid w:val="0091445D"/>
    <w:rsid w:val="0091513D"/>
    <w:rsid w:val="009151D4"/>
    <w:rsid w:val="00916896"/>
    <w:rsid w:val="00917155"/>
    <w:rsid w:val="00917E8F"/>
    <w:rsid w:val="0092000A"/>
    <w:rsid w:val="0092130F"/>
    <w:rsid w:val="00922532"/>
    <w:rsid w:val="009236CA"/>
    <w:rsid w:val="009238D6"/>
    <w:rsid w:val="00923AFD"/>
    <w:rsid w:val="00926214"/>
    <w:rsid w:val="009263F0"/>
    <w:rsid w:val="00926A3B"/>
    <w:rsid w:val="00927C94"/>
    <w:rsid w:val="00934130"/>
    <w:rsid w:val="00937281"/>
    <w:rsid w:val="00937DAF"/>
    <w:rsid w:val="009458C7"/>
    <w:rsid w:val="00946DEA"/>
    <w:rsid w:val="00950BD3"/>
    <w:rsid w:val="00956DB1"/>
    <w:rsid w:val="00956EC9"/>
    <w:rsid w:val="00957953"/>
    <w:rsid w:val="009626A6"/>
    <w:rsid w:val="00962800"/>
    <w:rsid w:val="00962EA4"/>
    <w:rsid w:val="00965FC5"/>
    <w:rsid w:val="009665F4"/>
    <w:rsid w:val="00966748"/>
    <w:rsid w:val="0097674E"/>
    <w:rsid w:val="00977CE4"/>
    <w:rsid w:val="00980DBF"/>
    <w:rsid w:val="00983F0D"/>
    <w:rsid w:val="009844A9"/>
    <w:rsid w:val="0098626F"/>
    <w:rsid w:val="00990FC2"/>
    <w:rsid w:val="009927E9"/>
    <w:rsid w:val="00993740"/>
    <w:rsid w:val="009953C7"/>
    <w:rsid w:val="009A004F"/>
    <w:rsid w:val="009A0FFE"/>
    <w:rsid w:val="009A278F"/>
    <w:rsid w:val="009A31EF"/>
    <w:rsid w:val="009A4075"/>
    <w:rsid w:val="009A6CB5"/>
    <w:rsid w:val="009B1EF3"/>
    <w:rsid w:val="009B2553"/>
    <w:rsid w:val="009B2918"/>
    <w:rsid w:val="009B2BE6"/>
    <w:rsid w:val="009B3597"/>
    <w:rsid w:val="009B7BF8"/>
    <w:rsid w:val="009C17B5"/>
    <w:rsid w:val="009C3BD6"/>
    <w:rsid w:val="009C5880"/>
    <w:rsid w:val="009C589E"/>
    <w:rsid w:val="009C5F2A"/>
    <w:rsid w:val="009D3344"/>
    <w:rsid w:val="009D4E4C"/>
    <w:rsid w:val="009D6050"/>
    <w:rsid w:val="009D7011"/>
    <w:rsid w:val="009E4F34"/>
    <w:rsid w:val="009E713B"/>
    <w:rsid w:val="009F2259"/>
    <w:rsid w:val="009F683A"/>
    <w:rsid w:val="00A02F72"/>
    <w:rsid w:val="00A03F92"/>
    <w:rsid w:val="00A04352"/>
    <w:rsid w:val="00A10552"/>
    <w:rsid w:val="00A12592"/>
    <w:rsid w:val="00A12664"/>
    <w:rsid w:val="00A17478"/>
    <w:rsid w:val="00A206E0"/>
    <w:rsid w:val="00A248F8"/>
    <w:rsid w:val="00A25815"/>
    <w:rsid w:val="00A258F8"/>
    <w:rsid w:val="00A26E1A"/>
    <w:rsid w:val="00A32C6C"/>
    <w:rsid w:val="00A339D9"/>
    <w:rsid w:val="00A34D6E"/>
    <w:rsid w:val="00A362CB"/>
    <w:rsid w:val="00A4074B"/>
    <w:rsid w:val="00A41B2B"/>
    <w:rsid w:val="00A41D2D"/>
    <w:rsid w:val="00A4327A"/>
    <w:rsid w:val="00A4440C"/>
    <w:rsid w:val="00A4569B"/>
    <w:rsid w:val="00A50959"/>
    <w:rsid w:val="00A533AA"/>
    <w:rsid w:val="00A53CA4"/>
    <w:rsid w:val="00A56747"/>
    <w:rsid w:val="00A56AF3"/>
    <w:rsid w:val="00A64DFB"/>
    <w:rsid w:val="00A65045"/>
    <w:rsid w:val="00A657D1"/>
    <w:rsid w:val="00A6711E"/>
    <w:rsid w:val="00A67A13"/>
    <w:rsid w:val="00A73CF4"/>
    <w:rsid w:val="00A73D77"/>
    <w:rsid w:val="00A762E9"/>
    <w:rsid w:val="00A8087D"/>
    <w:rsid w:val="00A8342B"/>
    <w:rsid w:val="00A85530"/>
    <w:rsid w:val="00A92868"/>
    <w:rsid w:val="00A94DC2"/>
    <w:rsid w:val="00A961DB"/>
    <w:rsid w:val="00A97D26"/>
    <w:rsid w:val="00AA2550"/>
    <w:rsid w:val="00AA2C7A"/>
    <w:rsid w:val="00AA3849"/>
    <w:rsid w:val="00AA3FAC"/>
    <w:rsid w:val="00AA4BDA"/>
    <w:rsid w:val="00AA70CE"/>
    <w:rsid w:val="00AA7ADF"/>
    <w:rsid w:val="00AB1D48"/>
    <w:rsid w:val="00AB3E16"/>
    <w:rsid w:val="00AB658A"/>
    <w:rsid w:val="00AC0907"/>
    <w:rsid w:val="00AC32DE"/>
    <w:rsid w:val="00AC408C"/>
    <w:rsid w:val="00AC62E6"/>
    <w:rsid w:val="00AD01F9"/>
    <w:rsid w:val="00AD57EC"/>
    <w:rsid w:val="00AD78BA"/>
    <w:rsid w:val="00AE3D79"/>
    <w:rsid w:val="00AE6137"/>
    <w:rsid w:val="00AF530A"/>
    <w:rsid w:val="00AF7FD3"/>
    <w:rsid w:val="00B02777"/>
    <w:rsid w:val="00B06480"/>
    <w:rsid w:val="00B06901"/>
    <w:rsid w:val="00B120E9"/>
    <w:rsid w:val="00B14EFD"/>
    <w:rsid w:val="00B1589D"/>
    <w:rsid w:val="00B15BCA"/>
    <w:rsid w:val="00B17C78"/>
    <w:rsid w:val="00B25B87"/>
    <w:rsid w:val="00B3026F"/>
    <w:rsid w:val="00B37343"/>
    <w:rsid w:val="00B37AB5"/>
    <w:rsid w:val="00B37B28"/>
    <w:rsid w:val="00B42EAE"/>
    <w:rsid w:val="00B435A0"/>
    <w:rsid w:val="00B465B5"/>
    <w:rsid w:val="00B52041"/>
    <w:rsid w:val="00B526C8"/>
    <w:rsid w:val="00B55815"/>
    <w:rsid w:val="00B55B7D"/>
    <w:rsid w:val="00B56122"/>
    <w:rsid w:val="00B5617E"/>
    <w:rsid w:val="00B60525"/>
    <w:rsid w:val="00B62AFA"/>
    <w:rsid w:val="00B63495"/>
    <w:rsid w:val="00B70E36"/>
    <w:rsid w:val="00B71DE6"/>
    <w:rsid w:val="00B72DDF"/>
    <w:rsid w:val="00B741F0"/>
    <w:rsid w:val="00B8060F"/>
    <w:rsid w:val="00B80C5A"/>
    <w:rsid w:val="00B8286A"/>
    <w:rsid w:val="00B8309B"/>
    <w:rsid w:val="00B83D0C"/>
    <w:rsid w:val="00B83FBD"/>
    <w:rsid w:val="00B854C5"/>
    <w:rsid w:val="00B863CB"/>
    <w:rsid w:val="00B90398"/>
    <w:rsid w:val="00B92369"/>
    <w:rsid w:val="00B93F8D"/>
    <w:rsid w:val="00B95628"/>
    <w:rsid w:val="00BA1599"/>
    <w:rsid w:val="00BA678A"/>
    <w:rsid w:val="00BA69B3"/>
    <w:rsid w:val="00BA7158"/>
    <w:rsid w:val="00BB012E"/>
    <w:rsid w:val="00BB1755"/>
    <w:rsid w:val="00BB26C5"/>
    <w:rsid w:val="00BB28D8"/>
    <w:rsid w:val="00BB6044"/>
    <w:rsid w:val="00BB778D"/>
    <w:rsid w:val="00BC0A26"/>
    <w:rsid w:val="00BC1847"/>
    <w:rsid w:val="00BC18BD"/>
    <w:rsid w:val="00BC2209"/>
    <w:rsid w:val="00BC440D"/>
    <w:rsid w:val="00BC4620"/>
    <w:rsid w:val="00BC4DB8"/>
    <w:rsid w:val="00BD0983"/>
    <w:rsid w:val="00BD2F21"/>
    <w:rsid w:val="00BD35BB"/>
    <w:rsid w:val="00BD40CF"/>
    <w:rsid w:val="00BD5FD0"/>
    <w:rsid w:val="00BE069D"/>
    <w:rsid w:val="00BE0FE3"/>
    <w:rsid w:val="00BE27CB"/>
    <w:rsid w:val="00BE3BD3"/>
    <w:rsid w:val="00BE428A"/>
    <w:rsid w:val="00BE45EE"/>
    <w:rsid w:val="00BE5564"/>
    <w:rsid w:val="00BE598C"/>
    <w:rsid w:val="00BE6D00"/>
    <w:rsid w:val="00BE7CB7"/>
    <w:rsid w:val="00BF1447"/>
    <w:rsid w:val="00BF24F9"/>
    <w:rsid w:val="00BF34DC"/>
    <w:rsid w:val="00BF5C4F"/>
    <w:rsid w:val="00BF7311"/>
    <w:rsid w:val="00C00D1F"/>
    <w:rsid w:val="00C013E7"/>
    <w:rsid w:val="00C02D21"/>
    <w:rsid w:val="00C038C8"/>
    <w:rsid w:val="00C04A73"/>
    <w:rsid w:val="00C06756"/>
    <w:rsid w:val="00C07A0D"/>
    <w:rsid w:val="00C10040"/>
    <w:rsid w:val="00C10550"/>
    <w:rsid w:val="00C10C77"/>
    <w:rsid w:val="00C115F4"/>
    <w:rsid w:val="00C11F12"/>
    <w:rsid w:val="00C15F32"/>
    <w:rsid w:val="00C16AFB"/>
    <w:rsid w:val="00C16B5B"/>
    <w:rsid w:val="00C2059A"/>
    <w:rsid w:val="00C217DE"/>
    <w:rsid w:val="00C226BA"/>
    <w:rsid w:val="00C258C5"/>
    <w:rsid w:val="00C3238A"/>
    <w:rsid w:val="00C3264C"/>
    <w:rsid w:val="00C33581"/>
    <w:rsid w:val="00C34164"/>
    <w:rsid w:val="00C40317"/>
    <w:rsid w:val="00C40FFC"/>
    <w:rsid w:val="00C42731"/>
    <w:rsid w:val="00C42941"/>
    <w:rsid w:val="00C4345C"/>
    <w:rsid w:val="00C4436D"/>
    <w:rsid w:val="00C444A4"/>
    <w:rsid w:val="00C454FE"/>
    <w:rsid w:val="00C45B23"/>
    <w:rsid w:val="00C466FA"/>
    <w:rsid w:val="00C467DC"/>
    <w:rsid w:val="00C520CE"/>
    <w:rsid w:val="00C521F2"/>
    <w:rsid w:val="00C52C9D"/>
    <w:rsid w:val="00C530C0"/>
    <w:rsid w:val="00C55D92"/>
    <w:rsid w:val="00C62A6B"/>
    <w:rsid w:val="00C63BF2"/>
    <w:rsid w:val="00C646EC"/>
    <w:rsid w:val="00C65229"/>
    <w:rsid w:val="00C658DC"/>
    <w:rsid w:val="00C65954"/>
    <w:rsid w:val="00C664A4"/>
    <w:rsid w:val="00C66FAB"/>
    <w:rsid w:val="00C70023"/>
    <w:rsid w:val="00C72030"/>
    <w:rsid w:val="00C72ECC"/>
    <w:rsid w:val="00C74C12"/>
    <w:rsid w:val="00C75627"/>
    <w:rsid w:val="00C75DBF"/>
    <w:rsid w:val="00C777DA"/>
    <w:rsid w:val="00C77F73"/>
    <w:rsid w:val="00C82755"/>
    <w:rsid w:val="00C8618F"/>
    <w:rsid w:val="00C867EA"/>
    <w:rsid w:val="00C9114D"/>
    <w:rsid w:val="00C92BBD"/>
    <w:rsid w:val="00C93C51"/>
    <w:rsid w:val="00C94148"/>
    <w:rsid w:val="00C94303"/>
    <w:rsid w:val="00CA0B1A"/>
    <w:rsid w:val="00CA31C1"/>
    <w:rsid w:val="00CA3EBE"/>
    <w:rsid w:val="00CA4D06"/>
    <w:rsid w:val="00CA5937"/>
    <w:rsid w:val="00CA6269"/>
    <w:rsid w:val="00CA62F2"/>
    <w:rsid w:val="00CB1C64"/>
    <w:rsid w:val="00CB20B8"/>
    <w:rsid w:val="00CC3555"/>
    <w:rsid w:val="00CC454F"/>
    <w:rsid w:val="00CC4B0E"/>
    <w:rsid w:val="00CC4C74"/>
    <w:rsid w:val="00CC4D6D"/>
    <w:rsid w:val="00CC528C"/>
    <w:rsid w:val="00CC606F"/>
    <w:rsid w:val="00CC7164"/>
    <w:rsid w:val="00CD1850"/>
    <w:rsid w:val="00CD454B"/>
    <w:rsid w:val="00CD5916"/>
    <w:rsid w:val="00CD6544"/>
    <w:rsid w:val="00CE25C9"/>
    <w:rsid w:val="00CE3886"/>
    <w:rsid w:val="00CE5949"/>
    <w:rsid w:val="00CE6364"/>
    <w:rsid w:val="00CE7CB6"/>
    <w:rsid w:val="00CF43AE"/>
    <w:rsid w:val="00CF4A45"/>
    <w:rsid w:val="00CF5593"/>
    <w:rsid w:val="00CF753C"/>
    <w:rsid w:val="00D00356"/>
    <w:rsid w:val="00D00CA2"/>
    <w:rsid w:val="00D019DA"/>
    <w:rsid w:val="00D04AEB"/>
    <w:rsid w:val="00D07C53"/>
    <w:rsid w:val="00D10CF0"/>
    <w:rsid w:val="00D117C1"/>
    <w:rsid w:val="00D1184E"/>
    <w:rsid w:val="00D14932"/>
    <w:rsid w:val="00D14A1A"/>
    <w:rsid w:val="00D169BB"/>
    <w:rsid w:val="00D27AB5"/>
    <w:rsid w:val="00D3205F"/>
    <w:rsid w:val="00D37BF0"/>
    <w:rsid w:val="00D40AF6"/>
    <w:rsid w:val="00D40FF2"/>
    <w:rsid w:val="00D4297E"/>
    <w:rsid w:val="00D45E8A"/>
    <w:rsid w:val="00D466EE"/>
    <w:rsid w:val="00D47E07"/>
    <w:rsid w:val="00D53852"/>
    <w:rsid w:val="00D54EA6"/>
    <w:rsid w:val="00D56DA6"/>
    <w:rsid w:val="00D61462"/>
    <w:rsid w:val="00D62966"/>
    <w:rsid w:val="00D62DB6"/>
    <w:rsid w:val="00D66788"/>
    <w:rsid w:val="00D70919"/>
    <w:rsid w:val="00D71888"/>
    <w:rsid w:val="00D751C3"/>
    <w:rsid w:val="00D76484"/>
    <w:rsid w:val="00D77021"/>
    <w:rsid w:val="00D77594"/>
    <w:rsid w:val="00D77DFF"/>
    <w:rsid w:val="00D80673"/>
    <w:rsid w:val="00D80ACE"/>
    <w:rsid w:val="00D8177C"/>
    <w:rsid w:val="00D83747"/>
    <w:rsid w:val="00D846AE"/>
    <w:rsid w:val="00D849BC"/>
    <w:rsid w:val="00D8641A"/>
    <w:rsid w:val="00D86B4B"/>
    <w:rsid w:val="00D92CDA"/>
    <w:rsid w:val="00D94E14"/>
    <w:rsid w:val="00D94EB6"/>
    <w:rsid w:val="00D95810"/>
    <w:rsid w:val="00D972B9"/>
    <w:rsid w:val="00D97CC3"/>
    <w:rsid w:val="00DA0F21"/>
    <w:rsid w:val="00DA4ABC"/>
    <w:rsid w:val="00DA52B8"/>
    <w:rsid w:val="00DB3125"/>
    <w:rsid w:val="00DB5020"/>
    <w:rsid w:val="00DB586C"/>
    <w:rsid w:val="00DB68C3"/>
    <w:rsid w:val="00DB6B43"/>
    <w:rsid w:val="00DC526A"/>
    <w:rsid w:val="00DC57EC"/>
    <w:rsid w:val="00DC6412"/>
    <w:rsid w:val="00DC6D8A"/>
    <w:rsid w:val="00DD7C59"/>
    <w:rsid w:val="00DE172A"/>
    <w:rsid w:val="00DE2735"/>
    <w:rsid w:val="00DE3146"/>
    <w:rsid w:val="00DE47EB"/>
    <w:rsid w:val="00DE5773"/>
    <w:rsid w:val="00DE615D"/>
    <w:rsid w:val="00DF1E99"/>
    <w:rsid w:val="00DF395D"/>
    <w:rsid w:val="00DF62C3"/>
    <w:rsid w:val="00DF7E3C"/>
    <w:rsid w:val="00E00AFB"/>
    <w:rsid w:val="00E019EC"/>
    <w:rsid w:val="00E01BB3"/>
    <w:rsid w:val="00E04F05"/>
    <w:rsid w:val="00E0669E"/>
    <w:rsid w:val="00E069C5"/>
    <w:rsid w:val="00E10246"/>
    <w:rsid w:val="00E110EC"/>
    <w:rsid w:val="00E13003"/>
    <w:rsid w:val="00E15C0D"/>
    <w:rsid w:val="00E22432"/>
    <w:rsid w:val="00E2304C"/>
    <w:rsid w:val="00E27E94"/>
    <w:rsid w:val="00E326E6"/>
    <w:rsid w:val="00E3416B"/>
    <w:rsid w:val="00E3520E"/>
    <w:rsid w:val="00E42095"/>
    <w:rsid w:val="00E435BB"/>
    <w:rsid w:val="00E453EE"/>
    <w:rsid w:val="00E45A52"/>
    <w:rsid w:val="00E45B57"/>
    <w:rsid w:val="00E47380"/>
    <w:rsid w:val="00E54640"/>
    <w:rsid w:val="00E5675A"/>
    <w:rsid w:val="00E571B4"/>
    <w:rsid w:val="00E57C39"/>
    <w:rsid w:val="00E63848"/>
    <w:rsid w:val="00E640E8"/>
    <w:rsid w:val="00E730ED"/>
    <w:rsid w:val="00E741DC"/>
    <w:rsid w:val="00E75C8F"/>
    <w:rsid w:val="00E75CB4"/>
    <w:rsid w:val="00E8172E"/>
    <w:rsid w:val="00E82F7A"/>
    <w:rsid w:val="00E83CFE"/>
    <w:rsid w:val="00E8548C"/>
    <w:rsid w:val="00E87143"/>
    <w:rsid w:val="00E87FAA"/>
    <w:rsid w:val="00E90D59"/>
    <w:rsid w:val="00E91933"/>
    <w:rsid w:val="00E93C47"/>
    <w:rsid w:val="00EA2EF8"/>
    <w:rsid w:val="00EA325A"/>
    <w:rsid w:val="00EA40AA"/>
    <w:rsid w:val="00EA42E1"/>
    <w:rsid w:val="00EA68CB"/>
    <w:rsid w:val="00EA7E22"/>
    <w:rsid w:val="00EB2A23"/>
    <w:rsid w:val="00EB2DDB"/>
    <w:rsid w:val="00EB34B9"/>
    <w:rsid w:val="00EB4C3F"/>
    <w:rsid w:val="00EB4CD9"/>
    <w:rsid w:val="00EB71F5"/>
    <w:rsid w:val="00EC09EB"/>
    <w:rsid w:val="00EC0D59"/>
    <w:rsid w:val="00EC2BDC"/>
    <w:rsid w:val="00EC2E3C"/>
    <w:rsid w:val="00EC56EC"/>
    <w:rsid w:val="00ED1794"/>
    <w:rsid w:val="00ED3123"/>
    <w:rsid w:val="00ED3486"/>
    <w:rsid w:val="00ED3EA6"/>
    <w:rsid w:val="00ED6E31"/>
    <w:rsid w:val="00EE0947"/>
    <w:rsid w:val="00EE14CC"/>
    <w:rsid w:val="00EE15DC"/>
    <w:rsid w:val="00EE24DB"/>
    <w:rsid w:val="00EE2BE8"/>
    <w:rsid w:val="00EE4D77"/>
    <w:rsid w:val="00EE519D"/>
    <w:rsid w:val="00EF1D20"/>
    <w:rsid w:val="00EF2AD1"/>
    <w:rsid w:val="00EF3AE9"/>
    <w:rsid w:val="00EF5AC3"/>
    <w:rsid w:val="00EF5E2D"/>
    <w:rsid w:val="00F009BD"/>
    <w:rsid w:val="00F02E36"/>
    <w:rsid w:val="00F05A64"/>
    <w:rsid w:val="00F06EE2"/>
    <w:rsid w:val="00F07FA5"/>
    <w:rsid w:val="00F1209D"/>
    <w:rsid w:val="00F17AD8"/>
    <w:rsid w:val="00F20FF9"/>
    <w:rsid w:val="00F21101"/>
    <w:rsid w:val="00F229C3"/>
    <w:rsid w:val="00F26A12"/>
    <w:rsid w:val="00F305D5"/>
    <w:rsid w:val="00F31A6C"/>
    <w:rsid w:val="00F34711"/>
    <w:rsid w:val="00F406B4"/>
    <w:rsid w:val="00F42AAD"/>
    <w:rsid w:val="00F4443A"/>
    <w:rsid w:val="00F44ED1"/>
    <w:rsid w:val="00F50511"/>
    <w:rsid w:val="00F54582"/>
    <w:rsid w:val="00F555BE"/>
    <w:rsid w:val="00F56BA9"/>
    <w:rsid w:val="00F56BC9"/>
    <w:rsid w:val="00F56CA8"/>
    <w:rsid w:val="00F57BD2"/>
    <w:rsid w:val="00F6180D"/>
    <w:rsid w:val="00F61CEB"/>
    <w:rsid w:val="00F61E96"/>
    <w:rsid w:val="00F63A5C"/>
    <w:rsid w:val="00F63D47"/>
    <w:rsid w:val="00F6493E"/>
    <w:rsid w:val="00F708C0"/>
    <w:rsid w:val="00F71139"/>
    <w:rsid w:val="00F713AF"/>
    <w:rsid w:val="00F7349B"/>
    <w:rsid w:val="00F7484A"/>
    <w:rsid w:val="00F83925"/>
    <w:rsid w:val="00F84298"/>
    <w:rsid w:val="00F904C3"/>
    <w:rsid w:val="00F9130C"/>
    <w:rsid w:val="00FA01AA"/>
    <w:rsid w:val="00FA33BB"/>
    <w:rsid w:val="00FA3826"/>
    <w:rsid w:val="00FA4B1B"/>
    <w:rsid w:val="00FA4F3A"/>
    <w:rsid w:val="00FB27FA"/>
    <w:rsid w:val="00FB2CFD"/>
    <w:rsid w:val="00FB4E6F"/>
    <w:rsid w:val="00FB5478"/>
    <w:rsid w:val="00FB787A"/>
    <w:rsid w:val="00FC05E1"/>
    <w:rsid w:val="00FC1BC2"/>
    <w:rsid w:val="00FC234D"/>
    <w:rsid w:val="00FC29C2"/>
    <w:rsid w:val="00FC512C"/>
    <w:rsid w:val="00FC5DC6"/>
    <w:rsid w:val="00FC5F06"/>
    <w:rsid w:val="00FC6931"/>
    <w:rsid w:val="00FC7C27"/>
    <w:rsid w:val="00FD241D"/>
    <w:rsid w:val="00FD29DC"/>
    <w:rsid w:val="00FD43D0"/>
    <w:rsid w:val="00FD5F34"/>
    <w:rsid w:val="00FE0747"/>
    <w:rsid w:val="00FE2C42"/>
    <w:rsid w:val="00FE7D10"/>
    <w:rsid w:val="00FF4E43"/>
    <w:rsid w:val="00FF563A"/>
    <w:rsid w:val="00FF56E3"/>
    <w:rsid w:val="00FF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unhideWhenUsed/>
    <w:rsid w:val="00F26A12"/>
    <w:pPr>
      <w:tabs>
        <w:tab w:val="center" w:pos="4153"/>
        <w:tab w:val="right" w:pos="8306"/>
      </w:tabs>
    </w:pPr>
  </w:style>
  <w:style w:type="character" w:customStyle="1" w:styleId="a4">
    <w:name w:val="页脚 字符"/>
    <w:basedOn w:val="a0"/>
    <w:link w:val="a3"/>
    <w:uiPriority w:val="99"/>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styleId="af">
    <w:name w:val="Body Text"/>
    <w:basedOn w:val="a"/>
    <w:link w:val="af0"/>
    <w:uiPriority w:val="99"/>
    <w:semiHidden/>
    <w:unhideWhenUsed/>
    <w:rsid w:val="00C93C51"/>
    <w:pPr>
      <w:spacing w:after="120"/>
    </w:pPr>
  </w:style>
  <w:style w:type="character" w:customStyle="1" w:styleId="af0">
    <w:name w:val="正文文本 字符"/>
    <w:basedOn w:val="a0"/>
    <w:link w:val="af"/>
    <w:uiPriority w:val="99"/>
    <w:semiHidden/>
    <w:rsid w:val="00C93C51"/>
  </w:style>
  <w:style w:type="paragraph" w:styleId="af1">
    <w:name w:val="header"/>
    <w:basedOn w:val="a"/>
    <w:link w:val="af2"/>
    <w:uiPriority w:val="99"/>
    <w:unhideWhenUsed/>
    <w:rsid w:val="006301A0"/>
    <w:pPr>
      <w:tabs>
        <w:tab w:val="center" w:pos="4153"/>
        <w:tab w:val="right" w:pos="8306"/>
      </w:tabs>
    </w:pPr>
  </w:style>
  <w:style w:type="character" w:customStyle="1" w:styleId="af2">
    <w:name w:val="页眉 字符"/>
    <w:basedOn w:val="a0"/>
    <w:link w:val="af1"/>
    <w:uiPriority w:val="99"/>
    <w:rsid w:val="00630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744</TotalTime>
  <Pages>5</Pages>
  <Words>2182</Words>
  <Characters>12443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vivo(Annie)</cp:lastModifiedBy>
  <cp:revision>355</cp:revision>
  <dcterms:created xsi:type="dcterms:W3CDTF">2021-07-23T06:27:00Z</dcterms:created>
  <dcterms:modified xsi:type="dcterms:W3CDTF">2021-10-22T03:36:00Z</dcterms:modified>
</cp:coreProperties>
</file>